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4"/>
        <w:gridCol w:w="2324"/>
        <w:gridCol w:w="2325"/>
        <w:gridCol w:w="2325"/>
        <w:gridCol w:w="2325"/>
        <w:gridCol w:w="2325"/>
        <w:tblGridChange w:id="0">
          <w:tblGrid>
            <w:gridCol w:w="2324"/>
            <w:gridCol w:w="2324"/>
            <w:gridCol w:w="2325"/>
            <w:gridCol w:w="2325"/>
            <w:gridCol w:w="2325"/>
            <w:gridCol w:w="2325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0cece" w:val="clear"/>
          </w:tcPr>
          <w:p w:rsidR="00000000" w:rsidDel="00000000" w:rsidP="00000000" w:rsidRDefault="00000000" w:rsidRPr="00000000" w14:paraId="0000000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Vision Statement: 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Learn Love. To Learn Wisdom. The Way We Are</w:t>
            </w:r>
          </w:p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0cece" w:val="clear"/>
          </w:tcPr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Summary of the information used to develop this plan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gathered from parent community, from the recent ERO and Catholic review, and data from the end-of-year assessment </w:t>
            </w:r>
          </w:p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Strategic Goals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Which Board Primary Objective does this strategic goal work towards meeting?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Links to Education requirements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What do you expect to see?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How will we achieve or make progress towards our strategic goals?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How will you measure success?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 Pius X is a Catholic School where all students and teachers are given opportunities to engage and find success within this Catholic environment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Review and Focus areas </w:t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Encounter with Christ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Growth in Knowledge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Christian Witness</w:t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Safeguarding and Strengthening Catholic Character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 student can achieve their highest educational standard.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school is a physically and emotionally safe place, ensures students’ human rights are upheld and takes steps to eliminate racism, stigma, bullying and other forms of discrimination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Teaching of the RE programme in every Room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Prayer throughout the school 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Values in action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way children are treated and how they treat each other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 dimension is reviewed each year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Continue to implement and review relationship-based learning professional development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the primary objectives in Section 127 of the Education Training Act.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 student can achieve their highest educational standard.</w:t>
            </w:r>
          </w:p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Gives effect to Te Tiriti o Waitangi include achieving equitable outcomes for Maori students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Teacher’s confident in sharing their learning and implementing this into their classrooms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 1 and 3 monitoring and reporting back as a group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Progress of 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Continue the Implementation of BSLA in the school </w:t>
            </w:r>
          </w:p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Teaching of reading for one hour per day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 student can achieve their highest educational standard.</w:t>
            </w:r>
          </w:p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school is inclusive of and caters for students with differing needs 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Continues teaching Years 1 and 2 Implementing the programme to  year 3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Teaching using this programme in their reading programmes 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gathered during at the end of 10 week of teaching the programme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support priority learners to successfully transition into secondary school -2 year plan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 student can achieve their highest educational standard.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school is inclusive of and caters for students with differing needs </w:t>
            </w:r>
          </w:p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making progress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Ensure teaching programmes and extra help are available for these students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Twice yearly assessments </w:t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Well-being reviews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Ensure the Building programme is on track to enable the school to accommodate the new ceiling numbers. 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school is a physically and emotionally safe place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Continuing progress. 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Principal part of the planning group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 is completed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Strengthen partnerships with mana whenua to further develop the local curriculum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Give effect to Te Tiriti o Waitangi, to ensure that its plans,polices, and local curriculum reflect local tikanga Māori, mātauranga Māori, and tea o Māori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Taking all reasonable steps to make instruction available in tikanga Māori and te reo Māori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Achieving equitable outcomes for Māori students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Connections with mana whenua 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Continue to employ Kapa haka teacher and teacher aide. 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On-going connections with local Maori and a continuing developed local curriculum</w:t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  <w:rtl w:val="0"/>
      </w:rPr>
      <w:t xml:space="preserve">St Pius X Catholic School – Strategic Plan 2024-2025</w:t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A24C8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00383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3832"/>
  </w:style>
  <w:style w:type="paragraph" w:styleId="Footer">
    <w:name w:val="footer"/>
    <w:basedOn w:val="Normal"/>
    <w:link w:val="FooterChar"/>
    <w:uiPriority w:val="99"/>
    <w:unhideWhenUsed w:val="1"/>
    <w:rsid w:val="0000383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383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DzmG45v1W39+wnnziCFAbFw6wA==">CgMxLjA4AHIhMVJWWWd4VWVHTVlyYzBkd1owd2tZajMyTTVRVlhGNE5a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2023-11-27T21:00:00Z</dcterms:created>
  <dc:creator>Jane Rutherford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a334f774-1967-4d36-8b71-da4b60b4a477</vt:lpwstr>
  </property>
  <property fmtid="{D5CDD505-2E9C-101B-9397-08002B2CF9AE}" pid="3" name="GrammarlyDocumentId">
    <vt:lpwstr>a334f774-1967-4d36-8b71-da4b60b4a477</vt:lpwstr>
  </property>
</Properties>
</file>