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496F" w14:textId="36895A1E" w:rsidR="00707759" w:rsidRDefault="00707759" w:rsidP="00707759">
      <w:pPr>
        <w:pStyle w:val="Heading2"/>
        <w:jc w:val="center"/>
        <w:rPr>
          <w:rFonts w:ascii="Arial" w:hAnsi="Arial" w:cs="Arial"/>
        </w:rPr>
      </w:pPr>
      <w:r w:rsidRPr="00707759">
        <w:rPr>
          <w:rFonts w:ascii="Arial" w:hAnsi="Arial" w:cs="Arial"/>
          <w:noProof/>
        </w:rPr>
        <w:drawing>
          <wp:inline distT="0" distB="0" distL="0" distR="0" wp14:anchorId="4E52FD40" wp14:editId="3FCAD781">
            <wp:extent cx="787400" cy="908538"/>
            <wp:effectExtent l="0" t="0" r="0" b="6350"/>
            <wp:docPr id="1510542699" name="Picture 1" descr="A shield with a logo and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42699" name="Picture 1" descr="A shield with a logo and key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3504" cy="92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86AB9" w14:textId="69D068FB" w:rsidR="00267F73" w:rsidRDefault="00267F73" w:rsidP="007836FC">
      <w:pPr>
        <w:pStyle w:val="Heading2"/>
        <w:rPr>
          <w:rFonts w:ascii="Arial" w:hAnsi="Arial" w:cs="Arial"/>
        </w:rPr>
      </w:pPr>
      <w:r w:rsidRPr="00AB0209">
        <w:rPr>
          <w:rFonts w:ascii="Arial" w:hAnsi="Arial" w:cs="Arial"/>
        </w:rPr>
        <w:t>Attendance Management Plan and supporting STAR procedures</w:t>
      </w:r>
    </w:p>
    <w:p w14:paraId="1ED46B86" w14:textId="77777777" w:rsidR="00AB0209" w:rsidRPr="00AB0209" w:rsidRDefault="00AB0209" w:rsidP="00AB0209"/>
    <w:p w14:paraId="4D9FBFE0" w14:textId="5927E189" w:rsidR="00267F73" w:rsidRPr="00022267" w:rsidRDefault="3961A904" w:rsidP="797D8B64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>Strategic Priorities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4F1B0E" w14:paraId="6DEE6F11" w14:textId="77777777" w:rsidTr="4B4F1B0E">
        <w:trPr>
          <w:trHeight w:val="300"/>
        </w:trPr>
        <w:tc>
          <w:tcPr>
            <w:tcW w:w="9015" w:type="dxa"/>
          </w:tcPr>
          <w:p w14:paraId="16DD0889" w14:textId="77777777" w:rsidR="4B4F1B0E" w:rsidRDefault="00707759" w:rsidP="00995825">
            <w:pPr>
              <w:spacing w:before="54"/>
              <w:ind w:right="4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Regular school attendance is </w:t>
            </w:r>
            <w:r w:rsidR="003853B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important for students to achieve their educational potential. The government target is that 80% of students will be regularly attending school by 2030. </w:t>
            </w:r>
          </w:p>
          <w:p w14:paraId="71AF91F1" w14:textId="4E4D4F45" w:rsidR="003853B6" w:rsidRPr="00707759" w:rsidRDefault="003853B6" w:rsidP="00995825">
            <w:pPr>
              <w:spacing w:before="54"/>
              <w:ind w:right="4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Our school currently has an average of 62% regular attendance across terms 1-3 (2025). We have a target of 70% by the end of 2026</w:t>
            </w:r>
            <w:r w:rsidR="005C369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Moving to 80% by the end of 2030.</w:t>
            </w:r>
          </w:p>
        </w:tc>
      </w:tr>
    </w:tbl>
    <w:p w14:paraId="64DFFC71" w14:textId="5552E887" w:rsidR="00267F73" w:rsidRPr="00022267" w:rsidRDefault="3961A904" w:rsidP="007836FC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 xml:space="preserve"> </w:t>
      </w:r>
      <w:r w:rsidR="00267F73" w:rsidRPr="4B4F1B0E">
        <w:rPr>
          <w:rFonts w:ascii="Arial" w:eastAsia="Calibri" w:hAnsi="Arial" w:cs="Arial"/>
        </w:rPr>
        <w:t>Board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277" w14:paraId="405CFAEC" w14:textId="77777777" w:rsidTr="00ED7277">
        <w:tc>
          <w:tcPr>
            <w:tcW w:w="9016" w:type="dxa"/>
          </w:tcPr>
          <w:p w14:paraId="7077187E" w14:textId="77777777" w:rsidR="00ED7277" w:rsidRDefault="003853B6" w:rsidP="00267F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The board is responsible for taking all reasonable steps to ensure that the school’s students attend school when it is open for instruction.</w:t>
            </w:r>
          </w:p>
          <w:p w14:paraId="41292279" w14:textId="77777777" w:rsidR="003853B6" w:rsidRPr="002E4C9D" w:rsidRDefault="003853B6" w:rsidP="003853B6">
            <w:p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The board will comply with the provisions in the legislation in relation to student attendance by:</w:t>
            </w:r>
          </w:p>
          <w:p w14:paraId="621C4E4D" w14:textId="77777777" w:rsidR="003853B6" w:rsidRPr="002E4C9D" w:rsidRDefault="003853B6" w:rsidP="003853B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having a commitment to support students return to regular attendance</w:t>
            </w:r>
          </w:p>
          <w:p w14:paraId="72F4D1B6" w14:textId="77777777" w:rsidR="003853B6" w:rsidRPr="002E4C9D" w:rsidRDefault="003853B6" w:rsidP="003853B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 xml:space="preserve">having processes and procedures in place to support a Stepped Attendance Response to student absence that </w:t>
            </w:r>
            <w:r>
              <w:rPr>
                <w:rFonts w:ascii="Arial" w:hAnsi="Arial" w:cs="Arial"/>
                <w:sz w:val="18"/>
                <w:szCs w:val="18"/>
              </w:rPr>
              <w:t>uses data-based thresholds to identify students</w:t>
            </w:r>
          </w:p>
          <w:p w14:paraId="351E28FB" w14:textId="77777777" w:rsidR="003853B6" w:rsidRPr="002E4C9D" w:rsidRDefault="003853B6" w:rsidP="003853B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recording all absences, and responding accordingly</w:t>
            </w:r>
          </w:p>
          <w:p w14:paraId="3D420DC5" w14:textId="77777777" w:rsidR="003853B6" w:rsidRDefault="003853B6" w:rsidP="003853B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having an effective method in place for identifying and monitoring student absence, including identifying patterns and barriers to student attendance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EEB9DB" w14:textId="2E4236EE" w:rsidR="003853B6" w:rsidRPr="003853B6" w:rsidRDefault="003853B6" w:rsidP="003853B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3853B6">
              <w:rPr>
                <w:rFonts w:ascii="Arial" w:hAnsi="Arial" w:cs="Arial"/>
                <w:sz w:val="18"/>
                <w:szCs w:val="18"/>
              </w:rPr>
              <w:t>publishing this attendance management plan on the school’s website.</w:t>
            </w:r>
          </w:p>
        </w:tc>
      </w:tr>
    </w:tbl>
    <w:p w14:paraId="788BC040" w14:textId="77777777" w:rsidR="00267F73" w:rsidRPr="00022267" w:rsidRDefault="00267F73" w:rsidP="00995825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Principal responsibilities</w:t>
      </w:r>
    </w:p>
    <w:p w14:paraId="0F4A677E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Procedures/supporting documentation</w:t>
      </w: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19A6DDF7" w14:textId="77777777" w:rsidTr="00995825">
        <w:tc>
          <w:tcPr>
            <w:tcW w:w="9067" w:type="dxa"/>
          </w:tcPr>
          <w:p w14:paraId="21B85857" w14:textId="77777777" w:rsidR="009A449A" w:rsidRPr="002E4C9D" w:rsidRDefault="009A449A" w:rsidP="009A449A">
            <w:pPr>
              <w:spacing w:before="54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The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principal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is responsible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for:</w:t>
            </w:r>
          </w:p>
          <w:p w14:paraId="3821B2FC" w14:textId="77777777" w:rsidR="009A449A" w:rsidRPr="00277BDF" w:rsidRDefault="009A449A" w:rsidP="009A449A">
            <w:pPr>
              <w:numPr>
                <w:ilvl w:val="0"/>
                <w:numId w:val="1"/>
              </w:numPr>
              <w:tabs>
                <w:tab w:val="left" w:pos="411"/>
              </w:tabs>
              <w:spacing w:before="67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developing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and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implementing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a stepped attendance response aligned with the thresholds to support student attendance</w:t>
            </w:r>
          </w:p>
          <w:p w14:paraId="7FDC3BEB" w14:textId="77777777" w:rsidR="009A449A" w:rsidRPr="002E4C9D" w:rsidRDefault="009A449A" w:rsidP="009A449A">
            <w:pPr>
              <w:numPr>
                <w:ilvl w:val="0"/>
                <w:numId w:val="1"/>
              </w:numPr>
              <w:tabs>
                <w:tab w:val="left" w:pos="411"/>
              </w:tabs>
              <w:spacing w:before="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>ensure that student absence is investigated, responded too and actions taken recorded aligned with the thresholds</w:t>
            </w:r>
          </w:p>
          <w:p w14:paraId="3EF3A66D" w14:textId="77777777" w:rsidR="009A449A" w:rsidRPr="002E4C9D" w:rsidRDefault="009A449A" w:rsidP="009A449A">
            <w:pPr>
              <w:numPr>
                <w:ilvl w:val="0"/>
                <w:numId w:val="1"/>
              </w:numPr>
              <w:tabs>
                <w:tab w:val="left" w:pos="411"/>
              </w:tabs>
              <w:spacing w:before="67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ensure</w:t>
            </w:r>
            <w:r w:rsidRPr="002E4C9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E4C9D">
              <w:rPr>
                <w:rFonts w:ascii="Arial" w:eastAsia="Calibri" w:hAnsi="Arial" w:cs="Arial"/>
                <w:color w:val="231F20"/>
                <w:sz w:val="18"/>
                <w:szCs w:val="18"/>
              </w:rPr>
              <w:t>all students, whanau and staff understand the processes and procedures that support student attendance</w:t>
            </w:r>
          </w:p>
          <w:p w14:paraId="7696FE4E" w14:textId="24446769" w:rsidR="00995825" w:rsidRPr="00995825" w:rsidRDefault="009A449A" w:rsidP="009A449A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CA5A4EF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Report to the board on any trends, barriers to </w:t>
            </w:r>
            <w:bookmarkStart w:id="0" w:name="_Int_1o5uNfWA"/>
            <w:r w:rsidRPr="0CA5A4EF">
              <w:rPr>
                <w:rFonts w:ascii="Arial" w:eastAsia="Calibri" w:hAnsi="Arial" w:cs="Arial"/>
                <w:color w:val="231F20"/>
                <w:sz w:val="18"/>
                <w:szCs w:val="18"/>
              </w:rPr>
              <w:t>attendance</w:t>
            </w:r>
            <w:bookmarkEnd w:id="0"/>
            <w:r w:rsidRPr="0CA5A4EF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and interventions being used to support student attendance</w:t>
            </w:r>
          </w:p>
        </w:tc>
      </w:tr>
    </w:tbl>
    <w:tbl>
      <w:tblPr>
        <w:tblStyle w:val="TableGrid"/>
        <w:tblpPr w:leftFromText="180" w:rightFromText="180" w:vertAnchor="text" w:horzAnchor="margin" w:tblpY="1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063B1BE6" w14:textId="77777777" w:rsidTr="00995825">
        <w:tc>
          <w:tcPr>
            <w:tcW w:w="9067" w:type="dxa"/>
          </w:tcPr>
          <w:p w14:paraId="6ADEF3C7" w14:textId="0967DCC9" w:rsidR="00995825" w:rsidRDefault="00995825" w:rsidP="00995825">
            <w:pPr>
              <w:spacing w:before="67" w:line="276" w:lineRule="auto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 xml:space="preserve">Attendance Management Procedure - Stepped Attendance Response </w:t>
            </w:r>
            <w:r w:rsidR="005C3693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>at end of document</w:t>
            </w:r>
          </w:p>
        </w:tc>
      </w:tr>
    </w:tbl>
    <w:p w14:paraId="2391C90F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Monitoring</w:t>
      </w:r>
    </w:p>
    <w:p w14:paraId="2ADAF8FA" w14:textId="77BA851E" w:rsidR="00267F73" w:rsidRDefault="00267F73" w:rsidP="00267F73">
      <w:pPr>
        <w:spacing w:before="54" w:line="276" w:lineRule="auto"/>
        <w:rPr>
          <w:rFonts w:ascii="Arial" w:hAnsi="Arial" w:cs="Arial"/>
          <w:i/>
          <w:color w:val="75BDA7" w:themeColor="accent3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4A4D7A89" w14:textId="77777777" w:rsidTr="00995825">
        <w:tc>
          <w:tcPr>
            <w:tcW w:w="9067" w:type="dxa"/>
          </w:tcPr>
          <w:p w14:paraId="3FFE5A65" w14:textId="1C5DEED9" w:rsidR="009A449A" w:rsidRDefault="009A449A" w:rsidP="009A449A">
            <w:pPr>
              <w:spacing w:before="54" w:line="276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9DF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The principal will maintain reporting of daily attendance data</w:t>
            </w:r>
            <w:r w:rsidR="005C3693">
              <w:rPr>
                <w:rFonts w:ascii="Arial" w:hAnsi="Arial" w:cs="Arial"/>
                <w:color w:val="231F20"/>
                <w:sz w:val="18"/>
                <w:szCs w:val="18"/>
              </w:rPr>
              <w:t xml:space="preserve"> with support from Admin staff</w:t>
            </w:r>
            <w:r w:rsidRPr="009979DF">
              <w:rPr>
                <w:rFonts w:ascii="Arial" w:hAnsi="Arial" w:cs="Arial"/>
                <w:color w:val="231F20"/>
                <w:sz w:val="18"/>
                <w:szCs w:val="18"/>
              </w:rPr>
              <w:t xml:space="preserve">.  </w:t>
            </w:r>
          </w:p>
          <w:p w14:paraId="274983AE" w14:textId="1BDEABD6" w:rsidR="00995825" w:rsidRDefault="009A449A" w:rsidP="009A449A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CA5A4EF">
              <w:rPr>
                <w:rFonts w:ascii="Arial" w:hAnsi="Arial" w:cs="Arial"/>
                <w:color w:val="231F20"/>
                <w:sz w:val="18"/>
                <w:szCs w:val="18"/>
              </w:rPr>
              <w:t xml:space="preserve">The board will receive termly attendance reporting- including information provided by the </w:t>
            </w:r>
            <w:proofErr w:type="gramStart"/>
            <w:r w:rsidRPr="0CA5A4EF">
              <w:rPr>
                <w:rFonts w:ascii="Arial" w:hAnsi="Arial" w:cs="Arial"/>
                <w:color w:val="231F20"/>
                <w:sz w:val="18"/>
                <w:szCs w:val="18"/>
              </w:rPr>
              <w:t>Every Day</w:t>
            </w:r>
            <w:proofErr w:type="gramEnd"/>
            <w:r w:rsidRPr="0CA5A4EF">
              <w:rPr>
                <w:rFonts w:ascii="Arial" w:hAnsi="Arial" w:cs="Arial"/>
                <w:color w:val="231F20"/>
                <w:sz w:val="18"/>
                <w:szCs w:val="18"/>
              </w:rPr>
              <w:t xml:space="preserve"> matters report. Included in this reporting will be any emerging trends, barriers to attendance, and areas of concern for the board's consideration.</w:t>
            </w:r>
          </w:p>
        </w:tc>
      </w:tr>
    </w:tbl>
    <w:p w14:paraId="60A89E11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Legislative compliance/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209" w14:paraId="73A604DC" w14:textId="77777777" w:rsidTr="00AB0209">
        <w:tc>
          <w:tcPr>
            <w:tcW w:w="9016" w:type="dxa"/>
          </w:tcPr>
          <w:p w14:paraId="42514A3A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and Training Act 2020</w:t>
            </w:r>
          </w:p>
          <w:p w14:paraId="43995B14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Attendance rules</w:t>
            </w:r>
          </w:p>
          <w:p w14:paraId="6A5901C6" w14:textId="7E8E7F31" w:rsidR="00AB0209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Education Attendance Management Plan </w:t>
            </w:r>
            <w:r w:rsidR="00E94EAC"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regulations</w:t>
            </w:r>
            <w:r w:rsidR="00E94EAC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 (yet to be passed</w:t>
            </w:r>
            <w:r w:rsidR="00F36066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)</w:t>
            </w:r>
          </w:p>
        </w:tc>
      </w:tr>
    </w:tbl>
    <w:p w14:paraId="76C41BD8" w14:textId="51659D53" w:rsidR="00267F73" w:rsidRPr="00022267" w:rsidRDefault="00267F73" w:rsidP="00267F73">
      <w:pPr>
        <w:spacing w:before="53" w:after="0" w:line="314" w:lineRule="auto"/>
        <w:ind w:right="1458"/>
        <w:rPr>
          <w:rFonts w:ascii="Arial" w:hAnsi="Arial" w:cs="Arial"/>
          <w:color w:val="6B9F25" w:themeColor="hyperlink"/>
          <w:sz w:val="18"/>
          <w:szCs w:val="18"/>
          <w:u w:val="single"/>
        </w:rPr>
      </w:pPr>
    </w:p>
    <w:tbl>
      <w:tblPr>
        <w:tblStyle w:val="TableGrid"/>
        <w:tblW w:w="9067" w:type="dxa"/>
        <w:tblCellMar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43"/>
        <w:gridCol w:w="4124"/>
      </w:tblGrid>
      <w:tr w:rsidR="00267F73" w:rsidRPr="00022267" w14:paraId="0A1E0D33" w14:textId="77777777" w:rsidTr="00AB0209">
        <w:trPr>
          <w:trHeight w:val="567"/>
        </w:trPr>
        <w:tc>
          <w:tcPr>
            <w:tcW w:w="4943" w:type="dxa"/>
            <w:vAlign w:val="bottom"/>
          </w:tcPr>
          <w:p w14:paraId="6078B418" w14:textId="17CCB6B2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Reviewed:</w:t>
            </w:r>
            <w:r w:rsidR="009A449A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November 2025</w:t>
            </w:r>
          </w:p>
        </w:tc>
        <w:tc>
          <w:tcPr>
            <w:tcW w:w="4124" w:type="dxa"/>
            <w:vAlign w:val="bottom"/>
          </w:tcPr>
          <w:p w14:paraId="11A1E014" w14:textId="486E9DA7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Next review:</w:t>
            </w:r>
            <w:r w:rsidR="009A449A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November 2028</w:t>
            </w:r>
          </w:p>
        </w:tc>
      </w:tr>
    </w:tbl>
    <w:p w14:paraId="2F80471B" w14:textId="77777777" w:rsidR="00AB0209" w:rsidRDefault="00AB0209" w:rsidP="007836FC">
      <w:pPr>
        <w:pStyle w:val="Heading2"/>
        <w:rPr>
          <w:rFonts w:ascii="Arial" w:hAnsi="Arial" w:cs="Arial"/>
        </w:rPr>
      </w:pPr>
    </w:p>
    <w:p w14:paraId="675910CA" w14:textId="77777777" w:rsidR="00AB0209" w:rsidRDefault="00AB0209">
      <w:pPr>
        <w:spacing w:after="160" w:line="278" w:lineRule="auto"/>
        <w:rPr>
          <w:rFonts w:ascii="Arial" w:eastAsiaTheme="majorEastAsia" w:hAnsi="Arial" w:cs="Arial"/>
          <w:color w:val="276E8B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CAEEE25" w14:textId="562DC4E7" w:rsidR="00267F73" w:rsidRPr="00022267" w:rsidRDefault="00267F73" w:rsidP="007836FC">
      <w:pPr>
        <w:pStyle w:val="Heading2"/>
        <w:rPr>
          <w:rFonts w:ascii="Arial" w:hAnsi="Arial" w:cs="Arial"/>
        </w:rPr>
      </w:pPr>
      <w:r w:rsidRPr="00022267">
        <w:rPr>
          <w:rFonts w:ascii="Arial" w:hAnsi="Arial" w:cs="Arial"/>
        </w:rPr>
        <w:lastRenderedPageBreak/>
        <w:t xml:space="preserve">Attendance Management Procedure- Stepped </w:t>
      </w:r>
      <w:r w:rsidR="00D54BC4" w:rsidRPr="00022267">
        <w:rPr>
          <w:rFonts w:ascii="Arial" w:hAnsi="Arial" w:cs="Arial"/>
        </w:rPr>
        <w:t>A</w:t>
      </w:r>
      <w:r w:rsidRPr="00022267">
        <w:rPr>
          <w:rFonts w:ascii="Arial" w:hAnsi="Arial" w:cs="Arial"/>
        </w:rPr>
        <w:t xml:space="preserve">ttendance </w:t>
      </w:r>
      <w:r w:rsidR="00D54BC4" w:rsidRPr="00022267">
        <w:rPr>
          <w:rFonts w:ascii="Arial" w:hAnsi="Arial" w:cs="Arial"/>
        </w:rPr>
        <w:t>R</w:t>
      </w:r>
      <w:r w:rsidRPr="00022267">
        <w:rPr>
          <w:rFonts w:ascii="Arial" w:hAnsi="Arial" w:cs="Arial"/>
        </w:rPr>
        <w:t xml:space="preserve">esponse </w:t>
      </w:r>
    </w:p>
    <w:p w14:paraId="6DF2DA4E" w14:textId="7A174ED6" w:rsidR="00267F73" w:rsidRDefault="00267F73" w:rsidP="00267F73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7C459FA4" w14:textId="77777777">
        <w:tc>
          <w:tcPr>
            <w:tcW w:w="8789" w:type="dxa"/>
          </w:tcPr>
          <w:p w14:paraId="4EB3A441" w14:textId="77777777" w:rsidR="004135F6" w:rsidRPr="002E4C9D" w:rsidRDefault="004135F6" w:rsidP="004135F6">
            <w:pPr>
              <w:rPr>
                <w:rFonts w:ascii="Arial" w:hAnsi="Arial" w:cs="Arial"/>
                <w:sz w:val="18"/>
                <w:szCs w:val="18"/>
              </w:rPr>
            </w:pPr>
            <w:r w:rsidRPr="26D06A97">
              <w:rPr>
                <w:rFonts w:ascii="Arial" w:hAnsi="Arial" w:cs="Arial"/>
                <w:sz w:val="18"/>
                <w:szCs w:val="18"/>
              </w:rPr>
              <w:t xml:space="preserve">We </w:t>
            </w:r>
            <w:proofErr w:type="spellStart"/>
            <w:r w:rsidRPr="26D06A97">
              <w:rPr>
                <w:rFonts w:ascii="Arial" w:hAnsi="Arial" w:cs="Arial"/>
                <w:sz w:val="18"/>
                <w:szCs w:val="18"/>
              </w:rPr>
              <w:t>recognise</w:t>
            </w:r>
            <w:proofErr w:type="spellEnd"/>
            <w:r w:rsidRPr="26D06A97">
              <w:rPr>
                <w:rFonts w:ascii="Arial" w:hAnsi="Arial" w:cs="Arial"/>
                <w:sz w:val="18"/>
                <w:szCs w:val="18"/>
              </w:rPr>
              <w:t xml:space="preserve"> the importance of regular attendance to help our students achieve their educational potential.</w:t>
            </w:r>
          </w:p>
          <w:p w14:paraId="5CB13770" w14:textId="41218722" w:rsidR="004135F6" w:rsidRPr="002E4C9D" w:rsidRDefault="004135F6" w:rsidP="004135F6">
            <w:pPr>
              <w:rPr>
                <w:rFonts w:ascii="Arial" w:hAnsi="Arial" w:cs="Arial"/>
                <w:sz w:val="18"/>
                <w:szCs w:val="18"/>
              </w:rPr>
            </w:pPr>
            <w:r w:rsidRPr="26D06A97">
              <w:rPr>
                <w:rFonts w:ascii="Arial" w:hAnsi="Arial" w:cs="Arial"/>
                <w:sz w:val="18"/>
                <w:szCs w:val="18"/>
              </w:rPr>
              <w:t>Our attendance procedures ensure students are accounted for during school hours.  This allows school staff to identify and respon</w:t>
            </w:r>
            <w:r w:rsidR="005C3693">
              <w:rPr>
                <w:rFonts w:ascii="Arial" w:hAnsi="Arial" w:cs="Arial"/>
                <w:sz w:val="18"/>
                <w:szCs w:val="18"/>
              </w:rPr>
              <w:t>d</w:t>
            </w:r>
            <w:r w:rsidRPr="26D06A97">
              <w:rPr>
                <w:rFonts w:ascii="Arial" w:hAnsi="Arial" w:cs="Arial"/>
                <w:sz w:val="18"/>
                <w:szCs w:val="18"/>
              </w:rPr>
              <w:t xml:space="preserve"> to student attendance concerns.</w:t>
            </w:r>
          </w:p>
          <w:p w14:paraId="15A8BE20" w14:textId="45A1CB68" w:rsidR="004135F6" w:rsidRPr="002E4C9D" w:rsidRDefault="004135F6" w:rsidP="004135F6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 xml:space="preserve">We have a stepped attendance response to ensure we can identify students and offer appropriate interventions at the thresholds to support students to return to regular attendance.  </w:t>
            </w:r>
          </w:p>
          <w:p w14:paraId="40118C71" w14:textId="4CE7C9E2" w:rsidR="00995825" w:rsidRPr="004135F6" w:rsidRDefault="004135F6" w:rsidP="004135F6">
            <w:pPr>
              <w:spacing w:before="54"/>
              <w:ind w:right="40"/>
              <w:rPr>
                <w:rFonts w:ascii="Arial" w:eastAsia="Calibri" w:hAnsi="Arial" w:cs="Arial"/>
                <w:color w:val="75BDA7" w:themeColor="accent3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We have annual targets for student attendance and work with students, parents and caregivers, staff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2E4C9D">
              <w:rPr>
                <w:rFonts w:ascii="Arial" w:hAnsi="Arial" w:cs="Arial"/>
                <w:sz w:val="18"/>
                <w:szCs w:val="18"/>
              </w:rPr>
              <w:t>external agenc</w:t>
            </w:r>
            <w:r>
              <w:rPr>
                <w:rFonts w:ascii="Arial" w:hAnsi="Arial" w:cs="Arial"/>
                <w:sz w:val="18"/>
                <w:szCs w:val="18"/>
              </w:rPr>
              <w:t>ies</w:t>
            </w:r>
            <w:r w:rsidRPr="002E4C9D">
              <w:rPr>
                <w:rFonts w:ascii="Arial" w:hAnsi="Arial" w:cs="Arial"/>
                <w:sz w:val="18"/>
                <w:szCs w:val="18"/>
              </w:rPr>
              <w:t xml:space="preserve"> where necessary to improve our levels of student attendance.</w:t>
            </w:r>
          </w:p>
        </w:tc>
      </w:tr>
    </w:tbl>
    <w:p w14:paraId="2944C115" w14:textId="63F0F01D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>Parent/Whanau responsibilities:</w:t>
      </w:r>
    </w:p>
    <w:p w14:paraId="685DC6E0" w14:textId="445B290A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390CC502" w14:textId="77777777">
        <w:tc>
          <w:tcPr>
            <w:tcW w:w="8789" w:type="dxa"/>
          </w:tcPr>
          <w:p w14:paraId="3E18F35E" w14:textId="77777777" w:rsidR="004135F6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students attend every day they are able</w:t>
            </w:r>
          </w:p>
          <w:p w14:paraId="5E3D25E7" w14:textId="77777777" w:rsidR="004135F6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reinforce good attendance habits</w:t>
            </w:r>
          </w:p>
          <w:p w14:paraId="20AA8A31" w14:textId="77777777" w:rsidR="004135F6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communication with the school</w:t>
            </w:r>
          </w:p>
          <w:p w14:paraId="5D69A5DC" w14:textId="4BFF6AA1" w:rsidR="00995825" w:rsidRPr="004135F6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4135F6">
              <w:rPr>
                <w:rFonts w:ascii="Arial" w:hAnsi="Arial" w:cs="Arial"/>
                <w:sz w:val="18"/>
                <w:szCs w:val="18"/>
              </w:rPr>
              <w:t>follow the school’s attendance management plan and associated attendance policies and procedures.</w:t>
            </w:r>
          </w:p>
        </w:tc>
      </w:tr>
    </w:tbl>
    <w:p w14:paraId="4E2A82B2" w14:textId="77777777" w:rsidR="00267F73" w:rsidRPr="00022267" w:rsidRDefault="00AB0209" w:rsidP="007836F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7F73" w:rsidRPr="00022267">
        <w:rPr>
          <w:rFonts w:ascii="Arial" w:hAnsi="Arial" w:cs="Arial"/>
        </w:rPr>
        <w:t>chool responsibilities</w:t>
      </w:r>
    </w:p>
    <w:p w14:paraId="7780D708" w14:textId="5FA657A5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1ED501F8" w14:textId="77777777">
        <w:tc>
          <w:tcPr>
            <w:tcW w:w="8789" w:type="dxa"/>
          </w:tcPr>
          <w:p w14:paraId="7230FD29" w14:textId="69D1CD7D" w:rsidR="004135F6" w:rsidRPr="002E4C9D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 xml:space="preserve">clear communication to parents and students on attendance expectations </w:t>
            </w:r>
            <w:r>
              <w:rPr>
                <w:rFonts w:ascii="Arial" w:hAnsi="Arial" w:cs="Arial"/>
                <w:sz w:val="18"/>
                <w:szCs w:val="18"/>
              </w:rPr>
              <w:t>across the year and in multiple communication styles</w:t>
            </w:r>
          </w:p>
          <w:p w14:paraId="5C6D0D6C" w14:textId="77777777" w:rsidR="004135F6" w:rsidRPr="002E4C9D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communicate to parents what steps the school will take if the student is absent from school</w:t>
            </w:r>
          </w:p>
          <w:p w14:paraId="5EA8C7EB" w14:textId="77777777" w:rsidR="004135F6" w:rsidRPr="002E4C9D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monitor student attendance</w:t>
            </w:r>
          </w:p>
          <w:p w14:paraId="793FC77D" w14:textId="7C3E62EB" w:rsidR="00995825" w:rsidRPr="004135F6" w:rsidRDefault="004135F6" w:rsidP="004135F6">
            <w:pPr>
              <w:pStyle w:val="ListParagraph"/>
              <w:numPr>
                <w:ilvl w:val="0"/>
                <w:numId w:val="2"/>
              </w:numPr>
              <w:spacing w:before="54" w:line="276" w:lineRule="auto"/>
              <w:rPr>
                <w:rFonts w:ascii="Arial" w:hAnsi="Arial" w:cs="Arial"/>
                <w:sz w:val="18"/>
                <w:szCs w:val="18"/>
              </w:rPr>
            </w:pPr>
            <w:r w:rsidRPr="004135F6">
              <w:rPr>
                <w:rFonts w:ascii="Arial" w:hAnsi="Arial" w:cs="Arial"/>
                <w:sz w:val="18"/>
                <w:szCs w:val="18"/>
              </w:rPr>
              <w:t>report regularly to parents on attendance of their child.</w:t>
            </w:r>
          </w:p>
        </w:tc>
      </w:tr>
    </w:tbl>
    <w:p w14:paraId="1BD89749" w14:textId="2054F0D8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 xml:space="preserve">School </w:t>
      </w:r>
      <w:r w:rsidR="007836FC" w:rsidRPr="00022267">
        <w:rPr>
          <w:rFonts w:ascii="Arial" w:hAnsi="Arial" w:cs="Arial"/>
        </w:rPr>
        <w:t>Procedures</w:t>
      </w:r>
    </w:p>
    <w:p w14:paraId="5A96D07E" w14:textId="15E73ED7" w:rsidR="004B35E1" w:rsidRDefault="004B35E1" w:rsidP="00633AA4"/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44600733" w14:textId="77777777">
        <w:tc>
          <w:tcPr>
            <w:tcW w:w="8789" w:type="dxa"/>
          </w:tcPr>
          <w:p w14:paraId="1C5E7344" w14:textId="77777777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lastRenderedPageBreak/>
              <w:t xml:space="preserve">The principal will appoint staff and delegate duties, </w:t>
            </w:r>
            <w:proofErr w:type="gramStart"/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>so as to</w:t>
            </w:r>
            <w:proofErr w:type="gramEnd"/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manage the recording of electronic student attendance register and the follow-up procedures for non- attending students.</w:t>
            </w:r>
          </w:p>
          <w:p w14:paraId="6E78A82E" w14:textId="77777777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>Non-teaching staff with duties associated with our attendance system will support teachers to maintain accurate up-to-date attendance information.</w:t>
            </w:r>
          </w:p>
          <w:p w14:paraId="25D8DA8F" w14:textId="23081D0F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Classroom teachers are responsible for recording student attendance </w:t>
            </w:r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>for all half days the school is open for instruction</w:t>
            </w:r>
          </w:p>
          <w:p w14:paraId="0B455E5E" w14:textId="68E8EA9C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>Class</w:t>
            </w: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teachers are responsibility for maintaining accurate and up-to -date records and supporting the attendance systems.  They will also monitor and follow-up on lateness and other attendance issues.</w:t>
            </w:r>
          </w:p>
          <w:p w14:paraId="7F41FB62" w14:textId="46136AE2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26D06A97">
              <w:rPr>
                <w:rFonts w:ascii="Arial" w:eastAsia="Calibri" w:hAnsi="Arial" w:cs="Arial"/>
                <w:color w:val="231F20"/>
                <w:sz w:val="18"/>
                <w:szCs w:val="18"/>
              </w:rPr>
              <w:t>Senior leaders are responsible for monitoring student attendance, ensuring that parents are informed of attendance concerns.  Senior staff and relevant personnel will be kept informed of serious student absence situations.</w:t>
            </w:r>
          </w:p>
          <w:p w14:paraId="2155EA7F" w14:textId="370215E4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Parents will receive student attendance data via emails/ </w:t>
            </w:r>
            <w:r w:rsidR="00B96BC9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reports </w:t>
            </w: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>/ termly updates.</w:t>
            </w:r>
          </w:p>
          <w:p w14:paraId="7811C268" w14:textId="77777777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>Outside agencies will be used as appropriate to support attendance.</w:t>
            </w:r>
          </w:p>
          <w:p w14:paraId="5C5BF96E" w14:textId="77777777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26D06A97">
              <w:rPr>
                <w:rFonts w:ascii="Arial" w:eastAsia="Calibri" w:hAnsi="Arial" w:cs="Arial"/>
                <w:color w:val="231F20"/>
                <w:sz w:val="18"/>
                <w:szCs w:val="18"/>
              </w:rPr>
              <w:t>Students will be identified at the thresholds.  Follow-up response actions will be tailored to the reasons for absence.</w:t>
            </w:r>
          </w:p>
          <w:p w14:paraId="0223A4A6" w14:textId="0C6FC475" w:rsidR="004135F6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6F2BEF">
              <w:rPr>
                <w:rFonts w:ascii="Arial" w:eastAsia="Calibri" w:hAnsi="Arial" w:cs="Arial"/>
                <w:color w:val="231F20"/>
                <w:sz w:val="18"/>
                <w:szCs w:val="18"/>
              </w:rPr>
              <w:t>Patterns of attendance and specific interventions being used will be evaluated by SLT termly to review outcomes and effectiveness of these interventions</w:t>
            </w:r>
          </w:p>
          <w:p w14:paraId="77C6266F" w14:textId="205B6002" w:rsidR="00B96BC9" w:rsidRPr="006F2BEF" w:rsidRDefault="00B96BC9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We acknowledge we have a high number of </w:t>
            </w:r>
            <w:proofErr w:type="gramStart"/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>first generation</w:t>
            </w:r>
            <w:proofErr w:type="gramEnd"/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immigrants to New Zealand and that connections to home and culture are very important</w:t>
            </w:r>
            <w:r w:rsidR="005657B1">
              <w:rPr>
                <w:rFonts w:ascii="Arial" w:eastAsia="Calibri" w:hAnsi="Arial" w:cs="Arial"/>
                <w:color w:val="231F20"/>
                <w:sz w:val="18"/>
                <w:szCs w:val="18"/>
              </w:rPr>
              <w:t>, especially for religious and family celebrations. We carefully monitor our communities overseas travel and communicate the importance of regular attendance during term time.</w:t>
            </w:r>
          </w:p>
          <w:p w14:paraId="2C701E7E" w14:textId="7830B4EE" w:rsidR="004135F6" w:rsidRPr="006F2BEF" w:rsidRDefault="004135F6" w:rsidP="004135F6">
            <w:pPr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26D06A97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Attached is the Stepped Attendance Response Activities for our school.  Any action taken can be considered at any threshold.  All actions taken to respond to absences will be recorded in </w:t>
            </w:r>
            <w:proofErr w:type="spellStart"/>
            <w:r w:rsidR="00B96BC9">
              <w:rPr>
                <w:rFonts w:ascii="Arial" w:eastAsia="Calibri" w:hAnsi="Arial" w:cs="Arial"/>
                <w:color w:val="231F20"/>
                <w:sz w:val="18"/>
                <w:szCs w:val="18"/>
              </w:rPr>
              <w:t>eTap</w:t>
            </w:r>
            <w:proofErr w:type="spellEnd"/>
            <w:r w:rsidRPr="26D06A97">
              <w:rPr>
                <w:rFonts w:ascii="Arial" w:eastAsia="Calibri" w:hAnsi="Arial" w:cs="Arial"/>
                <w:color w:val="231F20"/>
                <w:sz w:val="18"/>
                <w:szCs w:val="18"/>
              </w:rPr>
              <w:t>.  If you have any questions about our Stepped Attendance Response or procedures, please contact</w:t>
            </w:r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</w:t>
            </w:r>
            <w:r w:rsidR="00B96BC9">
              <w:rPr>
                <w:rFonts w:ascii="Arial" w:eastAsia="Calibri" w:hAnsi="Arial" w:cs="Arial"/>
                <w:color w:val="231F20"/>
                <w:sz w:val="18"/>
                <w:szCs w:val="18"/>
              </w:rPr>
              <w:t>Erin Clayton</w:t>
            </w:r>
            <w:r>
              <w:rPr>
                <w:rFonts w:ascii="Arial" w:eastAsia="Calibri" w:hAnsi="Arial" w:cs="Arial"/>
                <w:color w:val="231F20"/>
                <w:sz w:val="18"/>
                <w:szCs w:val="18"/>
              </w:rPr>
              <w:t>.</w:t>
            </w:r>
          </w:p>
          <w:p w14:paraId="4EB301FC" w14:textId="7F9A134E" w:rsidR="00995825" w:rsidRDefault="00995825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</w:p>
        </w:tc>
      </w:tr>
    </w:tbl>
    <w:p w14:paraId="1C10E1CC" w14:textId="77777777" w:rsidR="00995825" w:rsidRDefault="00995825" w:rsidP="00633AA4">
      <w:pPr>
        <w:rPr>
          <w:rFonts w:ascii="Arial" w:hAnsi="Arial" w:cs="Arial"/>
        </w:rPr>
      </w:pPr>
    </w:p>
    <w:p w14:paraId="4F7DEA43" w14:textId="77777777" w:rsidR="002D19E6" w:rsidRDefault="002D19E6" w:rsidP="00633AA4">
      <w:pPr>
        <w:rPr>
          <w:rFonts w:ascii="Arial" w:hAnsi="Arial" w:cs="Arial"/>
        </w:rPr>
      </w:pPr>
    </w:p>
    <w:p w14:paraId="4EF217D6" w14:textId="77777777" w:rsidR="002D19E6" w:rsidRDefault="002D19E6" w:rsidP="00633AA4">
      <w:pPr>
        <w:rPr>
          <w:rFonts w:ascii="Arial" w:hAnsi="Arial" w:cs="Arial"/>
        </w:rPr>
      </w:pPr>
    </w:p>
    <w:p w14:paraId="08AA0E2C" w14:textId="77777777" w:rsidR="002D19E6" w:rsidRDefault="002D19E6" w:rsidP="00633AA4">
      <w:pPr>
        <w:rPr>
          <w:rFonts w:ascii="Arial" w:hAnsi="Arial" w:cs="Arial"/>
        </w:rPr>
      </w:pPr>
    </w:p>
    <w:p w14:paraId="188E2F85" w14:textId="77777777" w:rsidR="002D19E6" w:rsidRDefault="002D19E6" w:rsidP="00633AA4">
      <w:pPr>
        <w:rPr>
          <w:rFonts w:ascii="Arial" w:hAnsi="Arial" w:cs="Arial"/>
        </w:rPr>
      </w:pPr>
    </w:p>
    <w:p w14:paraId="1ECEA698" w14:textId="77777777" w:rsidR="002D19E6" w:rsidRDefault="002D19E6" w:rsidP="00633AA4">
      <w:pPr>
        <w:rPr>
          <w:rFonts w:ascii="Arial" w:hAnsi="Arial" w:cs="Arial"/>
        </w:rPr>
      </w:pPr>
    </w:p>
    <w:p w14:paraId="5798D374" w14:textId="77777777" w:rsidR="002D19E6" w:rsidRDefault="002D19E6" w:rsidP="00633AA4">
      <w:pPr>
        <w:rPr>
          <w:rFonts w:ascii="Arial" w:hAnsi="Arial" w:cs="Arial"/>
        </w:rPr>
      </w:pPr>
    </w:p>
    <w:p w14:paraId="7B74F4AD" w14:textId="77777777" w:rsidR="002D19E6" w:rsidRDefault="002D19E6" w:rsidP="00633AA4">
      <w:pPr>
        <w:rPr>
          <w:rFonts w:ascii="Arial" w:hAnsi="Arial" w:cs="Arial"/>
        </w:rPr>
      </w:pPr>
    </w:p>
    <w:p w14:paraId="13ABA236" w14:textId="77777777" w:rsidR="002D19E6" w:rsidRDefault="002D19E6" w:rsidP="00633AA4">
      <w:pPr>
        <w:rPr>
          <w:rFonts w:ascii="Arial" w:hAnsi="Arial" w:cs="Arial"/>
        </w:rPr>
      </w:pPr>
    </w:p>
    <w:p w14:paraId="10F39AAD" w14:textId="77777777" w:rsidR="002D19E6" w:rsidRDefault="002D19E6" w:rsidP="00633AA4">
      <w:pPr>
        <w:rPr>
          <w:rFonts w:ascii="Arial" w:hAnsi="Arial" w:cs="Arial"/>
        </w:rPr>
      </w:pPr>
    </w:p>
    <w:p w14:paraId="40C0785E" w14:textId="77777777" w:rsidR="002D19E6" w:rsidRDefault="002D19E6" w:rsidP="00633AA4">
      <w:pPr>
        <w:rPr>
          <w:rFonts w:ascii="Arial" w:hAnsi="Arial" w:cs="Arial"/>
        </w:rPr>
      </w:pPr>
    </w:p>
    <w:p w14:paraId="6D876B6C" w14:textId="77777777" w:rsidR="002D19E6" w:rsidRDefault="002D19E6" w:rsidP="00633AA4">
      <w:pPr>
        <w:rPr>
          <w:rFonts w:ascii="Arial" w:hAnsi="Arial" w:cs="Arial"/>
        </w:rPr>
      </w:pPr>
    </w:p>
    <w:p w14:paraId="14BC5633" w14:textId="77777777" w:rsidR="002D19E6" w:rsidRDefault="002D19E6" w:rsidP="00633AA4">
      <w:pPr>
        <w:rPr>
          <w:rFonts w:ascii="Arial" w:hAnsi="Arial" w:cs="Arial"/>
        </w:rPr>
      </w:pPr>
    </w:p>
    <w:p w14:paraId="76F7D257" w14:textId="77777777" w:rsidR="002D19E6" w:rsidRDefault="002D19E6" w:rsidP="00633AA4">
      <w:pPr>
        <w:rPr>
          <w:rFonts w:ascii="Arial" w:hAnsi="Arial" w:cs="Arial"/>
        </w:rPr>
      </w:pPr>
    </w:p>
    <w:p w14:paraId="59C969A8" w14:textId="77777777" w:rsidR="002D19E6" w:rsidRDefault="002D19E6" w:rsidP="00633AA4">
      <w:pPr>
        <w:rPr>
          <w:rFonts w:ascii="Arial" w:hAnsi="Arial" w:cs="Arial"/>
        </w:rPr>
      </w:pPr>
    </w:p>
    <w:p w14:paraId="284B1C00" w14:textId="77777777" w:rsidR="002D19E6" w:rsidRDefault="002D19E6" w:rsidP="00633AA4">
      <w:pPr>
        <w:rPr>
          <w:rFonts w:ascii="Arial" w:hAnsi="Arial" w:cs="Arial"/>
        </w:rPr>
      </w:pPr>
    </w:p>
    <w:p w14:paraId="4FCD10A2" w14:textId="77777777" w:rsidR="002D19E6" w:rsidRDefault="002D19E6" w:rsidP="00633AA4">
      <w:pPr>
        <w:rPr>
          <w:rFonts w:ascii="Arial" w:hAnsi="Arial" w:cs="Arial"/>
        </w:rPr>
      </w:pPr>
    </w:p>
    <w:p w14:paraId="78075E87" w14:textId="77777777" w:rsidR="002D19E6" w:rsidRDefault="002D19E6" w:rsidP="00633AA4">
      <w:pPr>
        <w:rPr>
          <w:rFonts w:ascii="Arial" w:hAnsi="Arial" w:cs="Arial"/>
        </w:rPr>
      </w:pPr>
    </w:p>
    <w:p w14:paraId="35F115DC" w14:textId="77777777" w:rsidR="002D19E6" w:rsidRDefault="002D19E6" w:rsidP="00633AA4">
      <w:pPr>
        <w:rPr>
          <w:rFonts w:ascii="Arial" w:hAnsi="Arial" w:cs="Arial"/>
        </w:rPr>
      </w:pPr>
    </w:p>
    <w:p w14:paraId="6784BA2E" w14:textId="77777777" w:rsidR="002D19E6" w:rsidRDefault="002D19E6" w:rsidP="002D19E6">
      <w:pPr>
        <w:pStyle w:val="Heading2"/>
        <w:rPr>
          <w:rFonts w:ascii="Arial" w:hAnsi="Arial" w:cs="Arial"/>
          <w:color w:val="4A9A82" w:themeColor="accent3" w:themeShade="BF"/>
        </w:rPr>
      </w:pPr>
      <w:r w:rsidRPr="26D06A97">
        <w:rPr>
          <w:rFonts w:ascii="Arial" w:hAnsi="Arial" w:cs="Arial"/>
          <w:color w:val="4A9A82" w:themeColor="accent3" w:themeShade="BF"/>
        </w:rPr>
        <w:t xml:space="preserve">School Stepped Attendance Response Activities </w:t>
      </w:r>
    </w:p>
    <w:p w14:paraId="6E489202" w14:textId="57A55791" w:rsidR="002D19E6" w:rsidRPr="00A12691" w:rsidRDefault="002D19E6" w:rsidP="002D19E6">
      <w:r>
        <w:t xml:space="preserve">Below is our stepped attendance response for responding to individual student absence.  Actions can be taken at any stage and there is no requirement to wait for a student to be identified at a threshold to take action to address </w:t>
      </w:r>
      <w:proofErr w:type="spellStart"/>
      <w:proofErr w:type="gramStart"/>
      <w:r>
        <w:t>non attendance</w:t>
      </w:r>
      <w:proofErr w:type="spellEnd"/>
      <w:proofErr w:type="gramEnd"/>
      <w:r>
        <w:t xml:space="preserve">.  Contact parents asap (ideally within 2 school days) and arrange meeting for as soon as possible.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49"/>
        <w:gridCol w:w="2211"/>
        <w:gridCol w:w="2167"/>
        <w:gridCol w:w="2489"/>
      </w:tblGrid>
      <w:tr w:rsidR="002D19E6" w:rsidRPr="002E4C9D" w14:paraId="7D856312" w14:textId="77777777" w:rsidTr="00021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shd w:val="clear" w:color="auto" w:fill="E3F1ED" w:themeFill="accent3" w:themeFillTint="33"/>
          </w:tcPr>
          <w:p w14:paraId="71163F40" w14:textId="77777777" w:rsidR="002D19E6" w:rsidRPr="002E4C9D" w:rsidRDefault="002D19E6" w:rsidP="004153D0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Day-to-day operations</w:t>
            </w:r>
          </w:p>
        </w:tc>
      </w:tr>
      <w:tr w:rsidR="002D19E6" w:rsidRPr="002E4C9D" w14:paraId="15B85B59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bottom w:val="single" w:sz="8" w:space="0" w:color="C00000"/>
            </w:tcBorders>
          </w:tcPr>
          <w:p w14:paraId="0136AE3E" w14:textId="77777777" w:rsidR="002D19E6" w:rsidRPr="002E4C9D" w:rsidRDefault="002D19E6" w:rsidP="004153D0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211" w:type="dxa"/>
            <w:tcBorders>
              <w:bottom w:val="single" w:sz="8" w:space="0" w:color="C00000"/>
            </w:tcBorders>
          </w:tcPr>
          <w:p w14:paraId="29C72803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</w:p>
        </w:tc>
        <w:tc>
          <w:tcPr>
            <w:tcW w:w="2167" w:type="dxa"/>
            <w:tcBorders>
              <w:bottom w:val="single" w:sz="8" w:space="0" w:color="C00000"/>
            </w:tcBorders>
          </w:tcPr>
          <w:p w14:paraId="5856CA5D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Responsible Person</w:t>
            </w:r>
          </w:p>
        </w:tc>
        <w:tc>
          <w:tcPr>
            <w:tcW w:w="2489" w:type="dxa"/>
            <w:tcBorders>
              <w:bottom w:val="single" w:sz="8" w:space="0" w:color="C00000"/>
            </w:tcBorders>
          </w:tcPr>
          <w:p w14:paraId="149E3DDF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Notes &amp; Actions</w:t>
            </w:r>
          </w:p>
        </w:tc>
      </w:tr>
      <w:tr w:rsidR="002D19E6" w:rsidRPr="002E4C9D" w14:paraId="57A12194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C9515CF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Communicate with parents</w:t>
            </w:r>
          </w:p>
          <w:p w14:paraId="5E72940B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11" w:type="dxa"/>
          </w:tcPr>
          <w:p w14:paraId="6CA64EC6" w14:textId="77777777" w:rsidR="002D19E6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e</w:t>
            </w:r>
            <w:r w:rsidRPr="002E4C9D">
              <w:rPr>
                <w:rFonts w:ascii="Arial" w:hAnsi="Arial" w:cs="Arial"/>
                <w:sz w:val="18"/>
                <w:szCs w:val="18"/>
              </w:rPr>
              <w:t>xpectations, procedures and follow-up steps the school will take when a student is absent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E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28E788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Use enrolment forms, newsletters, website or other communication methods to set expectations and provide guidance to parents</w:t>
            </w:r>
          </w:p>
        </w:tc>
        <w:tc>
          <w:tcPr>
            <w:tcW w:w="2167" w:type="dxa"/>
          </w:tcPr>
          <w:p w14:paraId="134731F0" w14:textId="551B4B3F" w:rsidR="002D19E6" w:rsidRDefault="00021F8D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</w:t>
            </w:r>
            <w:r w:rsidR="002D19E6">
              <w:rPr>
                <w:rFonts w:ascii="Arial" w:hAnsi="Arial" w:cs="Arial"/>
                <w:sz w:val="18"/>
                <w:szCs w:val="18"/>
              </w:rPr>
              <w:t xml:space="preserve"> teacher </w:t>
            </w:r>
          </w:p>
          <w:p w14:paraId="2D537C63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76D79E47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26D06A97">
              <w:rPr>
                <w:rFonts w:ascii="Arial" w:hAnsi="Arial" w:cs="Arial"/>
                <w:sz w:val="18"/>
                <w:szCs w:val="18"/>
              </w:rPr>
              <w:t>School board</w:t>
            </w:r>
          </w:p>
        </w:tc>
        <w:tc>
          <w:tcPr>
            <w:tcW w:w="2489" w:type="dxa"/>
          </w:tcPr>
          <w:p w14:paraId="57311EB2" w14:textId="27105A81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Expectations and guidance for parents published on our school website</w:t>
            </w:r>
            <w:r w:rsidR="00021F8D">
              <w:rPr>
                <w:rFonts w:ascii="Arial" w:hAnsi="Arial" w:cs="Arial"/>
                <w:sz w:val="18"/>
                <w:szCs w:val="18"/>
              </w:rPr>
              <w:t xml:space="preserve"> and newsletters</w:t>
            </w:r>
            <w:r w:rsidRPr="002E4C9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0390C7E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Work with parents and students, where appropriate.</w:t>
            </w:r>
          </w:p>
        </w:tc>
      </w:tr>
      <w:tr w:rsidR="002D19E6" w:rsidRPr="002E4C9D" w14:paraId="3315670F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B920281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Following up absences daily</w:t>
            </w:r>
          </w:p>
        </w:tc>
        <w:tc>
          <w:tcPr>
            <w:tcW w:w="2211" w:type="dxa"/>
          </w:tcPr>
          <w:p w14:paraId="0B77039B" w14:textId="77777777" w:rsidR="002D19E6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Use procedures in place (and supporting software) to quickly identify all student absences and communicate these to parents</w:t>
            </w:r>
          </w:p>
          <w:p w14:paraId="6FD204A2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Follow-up daily with parents any unexplained absences</w:t>
            </w:r>
          </w:p>
        </w:tc>
        <w:tc>
          <w:tcPr>
            <w:tcW w:w="2167" w:type="dxa"/>
          </w:tcPr>
          <w:p w14:paraId="6708A4F3" w14:textId="77777777" w:rsidR="002D19E6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26D06A97">
              <w:rPr>
                <w:rFonts w:ascii="Arial" w:hAnsi="Arial" w:cs="Arial"/>
                <w:sz w:val="18"/>
                <w:szCs w:val="18"/>
              </w:rPr>
              <w:t xml:space="preserve">Administration team </w:t>
            </w:r>
          </w:p>
          <w:p w14:paraId="51ACDFE8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26D06A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89" w:type="dxa"/>
          </w:tcPr>
          <w:p w14:paraId="7016BB1E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 based reminder to be sent from 10 am for all unexplained absences. </w:t>
            </w:r>
          </w:p>
        </w:tc>
      </w:tr>
      <w:tr w:rsidR="002D19E6" w:rsidRPr="002E4C9D" w14:paraId="45D1211C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71F7959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Minimise</w:t>
            </w:r>
            <w:proofErr w:type="spellEnd"/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disruptions to the school day and week</w:t>
            </w:r>
          </w:p>
        </w:tc>
        <w:tc>
          <w:tcPr>
            <w:tcW w:w="2211" w:type="dxa"/>
          </w:tcPr>
          <w:p w14:paraId="6D7F2F6F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 xml:space="preserve">School boards and school leadership </w:t>
            </w:r>
            <w:proofErr w:type="spellStart"/>
            <w:r w:rsidRPr="002E4C9D">
              <w:rPr>
                <w:rFonts w:ascii="Arial" w:hAnsi="Arial" w:cs="Arial"/>
                <w:sz w:val="18"/>
                <w:szCs w:val="18"/>
              </w:rPr>
              <w:t>prioritise</w:t>
            </w:r>
            <w:proofErr w:type="spellEnd"/>
            <w:r w:rsidRPr="002E4C9D">
              <w:rPr>
                <w:rFonts w:ascii="Arial" w:hAnsi="Arial" w:cs="Arial"/>
                <w:sz w:val="18"/>
                <w:szCs w:val="18"/>
              </w:rPr>
              <w:t xml:space="preserve"> school hours to be for learning</w:t>
            </w:r>
          </w:p>
        </w:tc>
        <w:tc>
          <w:tcPr>
            <w:tcW w:w="2167" w:type="dxa"/>
          </w:tcPr>
          <w:p w14:paraId="434BA8F0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26D06A97">
              <w:rPr>
                <w:rFonts w:ascii="Arial" w:hAnsi="Arial" w:cs="Arial"/>
                <w:sz w:val="18"/>
                <w:szCs w:val="18"/>
              </w:rPr>
              <w:t>School leadership</w:t>
            </w:r>
            <w:r>
              <w:rPr>
                <w:rFonts w:ascii="Arial" w:hAnsi="Arial" w:cs="Arial"/>
                <w:sz w:val="18"/>
                <w:szCs w:val="18"/>
              </w:rPr>
              <w:t xml:space="preserve"> team</w:t>
            </w:r>
          </w:p>
        </w:tc>
        <w:tc>
          <w:tcPr>
            <w:tcW w:w="2489" w:type="dxa"/>
          </w:tcPr>
          <w:p w14:paraId="489CE384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E6" w:rsidRPr="002E4C9D" w14:paraId="349A1249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34D9185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Escalate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attendance issues</w:t>
            </w:r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as needed</w:t>
            </w:r>
          </w:p>
          <w:p w14:paraId="71D46DA9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Develop support plans </w:t>
            </w:r>
          </w:p>
          <w:p w14:paraId="7D7FDE22" w14:textId="77777777" w:rsidR="002D19E6" w:rsidRPr="002E4C9D" w:rsidRDefault="002D19E6" w:rsidP="004153D0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E4C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Involve other services, consider referral to Attendance Services</w:t>
            </w:r>
          </w:p>
        </w:tc>
        <w:tc>
          <w:tcPr>
            <w:tcW w:w="2211" w:type="dxa"/>
          </w:tcPr>
          <w:p w14:paraId="2D79B437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Seek more support as needed</w:t>
            </w:r>
          </w:p>
        </w:tc>
        <w:tc>
          <w:tcPr>
            <w:tcW w:w="2167" w:type="dxa"/>
          </w:tcPr>
          <w:p w14:paraId="3103712E" w14:textId="77777777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 as appropriate.</w:t>
            </w:r>
          </w:p>
        </w:tc>
        <w:tc>
          <w:tcPr>
            <w:tcW w:w="2489" w:type="dxa"/>
          </w:tcPr>
          <w:p w14:paraId="6C19CB53" w14:textId="396CDCCF" w:rsidR="002D19E6" w:rsidRPr="002E4C9D" w:rsidRDefault="002D19E6" w:rsidP="0041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are encouraged to escalate issues according to these procedures.  </w:t>
            </w:r>
          </w:p>
        </w:tc>
      </w:tr>
    </w:tbl>
    <w:p w14:paraId="493AD90A" w14:textId="77777777" w:rsidR="002D19E6" w:rsidRDefault="002D19E6" w:rsidP="00633AA4">
      <w:pPr>
        <w:rPr>
          <w:rFonts w:ascii="Arial" w:hAnsi="Arial" w:cs="Arial"/>
        </w:rPr>
      </w:pPr>
    </w:p>
    <w:p w14:paraId="08A98194" w14:textId="77777777" w:rsidR="00021F8D" w:rsidRDefault="00021F8D" w:rsidP="00633AA4">
      <w:pPr>
        <w:rPr>
          <w:rFonts w:ascii="Arial" w:hAnsi="Arial" w:cs="Arial"/>
        </w:rPr>
      </w:pPr>
    </w:p>
    <w:p w14:paraId="547E0211" w14:textId="77777777" w:rsidR="00021F8D" w:rsidRDefault="00021F8D" w:rsidP="00633AA4">
      <w:pPr>
        <w:rPr>
          <w:rFonts w:ascii="Arial" w:hAnsi="Arial" w:cs="Arial"/>
        </w:rPr>
      </w:pPr>
    </w:p>
    <w:p w14:paraId="1483B304" w14:textId="77777777" w:rsidR="00021F8D" w:rsidRDefault="00021F8D" w:rsidP="00633AA4">
      <w:pPr>
        <w:rPr>
          <w:rFonts w:ascii="Arial" w:hAnsi="Arial" w:cs="Arial"/>
        </w:rPr>
      </w:pPr>
    </w:p>
    <w:p w14:paraId="4EF7EACF" w14:textId="77777777" w:rsidR="00021F8D" w:rsidRDefault="00021F8D" w:rsidP="00633AA4">
      <w:pPr>
        <w:rPr>
          <w:rFonts w:ascii="Arial" w:hAnsi="Arial" w:cs="Arial"/>
        </w:rPr>
      </w:pPr>
    </w:p>
    <w:p w14:paraId="1F0915AC" w14:textId="77777777" w:rsidR="00021F8D" w:rsidRDefault="00021F8D" w:rsidP="00633AA4">
      <w:pPr>
        <w:rPr>
          <w:rFonts w:ascii="Arial" w:hAnsi="Arial" w:cs="Arial"/>
        </w:rPr>
      </w:pPr>
    </w:p>
    <w:p w14:paraId="6D762D82" w14:textId="77777777" w:rsidR="00021F8D" w:rsidRDefault="00021F8D" w:rsidP="00633AA4">
      <w:pPr>
        <w:rPr>
          <w:rFonts w:ascii="Arial" w:hAnsi="Arial" w:cs="Arial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35"/>
        <w:gridCol w:w="2097"/>
        <w:gridCol w:w="2116"/>
        <w:gridCol w:w="2468"/>
      </w:tblGrid>
      <w:tr w:rsidR="00021F8D" w:rsidRPr="002E4C9D" w14:paraId="16684CFA" w14:textId="77777777" w:rsidTr="00021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shd w:val="clear" w:color="auto" w:fill="00B050"/>
          </w:tcPr>
          <w:p w14:paraId="6CF1E197" w14:textId="77777777" w:rsidR="00021F8D" w:rsidRPr="002E4C9D" w:rsidRDefault="00021F8D" w:rsidP="005F1234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</w:rPr>
              <w:lastRenderedPageBreak/>
              <w:t>Students with less than 5 days absence</w:t>
            </w:r>
          </w:p>
        </w:tc>
      </w:tr>
      <w:tr w:rsidR="00021F8D" w:rsidRPr="002E4C9D" w14:paraId="09CD4D98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8" w:space="0" w:color="C00000"/>
            </w:tcBorders>
          </w:tcPr>
          <w:p w14:paraId="3A5DD4AF" w14:textId="77777777" w:rsidR="00021F8D" w:rsidRPr="002E4C9D" w:rsidRDefault="00021F8D" w:rsidP="005F1234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097" w:type="dxa"/>
            <w:tcBorders>
              <w:bottom w:val="single" w:sz="8" w:space="0" w:color="C00000"/>
            </w:tcBorders>
          </w:tcPr>
          <w:p w14:paraId="3CB50A74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</w:p>
        </w:tc>
        <w:tc>
          <w:tcPr>
            <w:tcW w:w="2116" w:type="dxa"/>
            <w:tcBorders>
              <w:bottom w:val="single" w:sz="8" w:space="0" w:color="C00000"/>
            </w:tcBorders>
          </w:tcPr>
          <w:p w14:paraId="085EC58F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Responsible Person</w:t>
            </w:r>
          </w:p>
        </w:tc>
        <w:tc>
          <w:tcPr>
            <w:tcW w:w="2468" w:type="dxa"/>
            <w:tcBorders>
              <w:bottom w:val="single" w:sz="8" w:space="0" w:color="C00000"/>
            </w:tcBorders>
          </w:tcPr>
          <w:p w14:paraId="36CDA204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Notes &amp; Actions</w:t>
            </w:r>
          </w:p>
        </w:tc>
      </w:tr>
      <w:tr w:rsidR="00021F8D" w:rsidRPr="002E4C9D" w14:paraId="6A29CC32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4268767" w14:textId="77777777" w:rsidR="00021F8D" w:rsidRPr="007C03AC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Communicate with parents/caregivers</w:t>
            </w:r>
          </w:p>
          <w:p w14:paraId="75254352" w14:textId="77777777" w:rsidR="00021F8D" w:rsidRPr="002E4C9D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Maintain contact details</w:t>
            </w:r>
          </w:p>
        </w:tc>
        <w:tc>
          <w:tcPr>
            <w:tcW w:w="2097" w:type="dxa"/>
          </w:tcPr>
          <w:p w14:paraId="319496E1" w14:textId="77777777" w:rsidR="00021F8D" w:rsidRPr="007C03AC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Identify all student absences </w:t>
            </w:r>
          </w:p>
          <w:p w14:paraId="2C6CF368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Communicate these to parents</w:t>
            </w:r>
          </w:p>
        </w:tc>
        <w:tc>
          <w:tcPr>
            <w:tcW w:w="2116" w:type="dxa"/>
          </w:tcPr>
          <w:p w14:paraId="6AC2A310" w14:textId="7E502C3D" w:rsidR="00021F8D" w:rsidRPr="002E4C9D" w:rsidRDefault="00021F8D" w:rsidP="0002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Administration team </w:t>
            </w:r>
          </w:p>
          <w:p w14:paraId="47F68530" w14:textId="42816DF8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</w:tcPr>
          <w:p w14:paraId="57605D40" w14:textId="77777777" w:rsidR="00021F8D" w:rsidRPr="007C03AC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Follow-up all absences to confirm reason for absence.</w:t>
            </w:r>
          </w:p>
          <w:p w14:paraId="26E63FC9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No action taken</w:t>
            </w:r>
          </w:p>
        </w:tc>
      </w:tr>
      <w:tr w:rsidR="00021F8D" w:rsidRPr="002E4C9D" w14:paraId="7134A1C9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9E76073" w14:textId="77777777" w:rsidR="00021F8D" w:rsidRPr="007B7CC5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Report regularly to parents on attendance of their child</w:t>
            </w:r>
          </w:p>
        </w:tc>
        <w:tc>
          <w:tcPr>
            <w:tcW w:w="2097" w:type="dxa"/>
          </w:tcPr>
          <w:p w14:paraId="5C6BED86" w14:textId="0DCDCE9A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Providing attendance data as part of reports and parent teacher conferences</w:t>
            </w:r>
          </w:p>
        </w:tc>
        <w:tc>
          <w:tcPr>
            <w:tcW w:w="2116" w:type="dxa"/>
          </w:tcPr>
          <w:p w14:paraId="33840E0A" w14:textId="431BBF8D" w:rsidR="00021F8D" w:rsidRPr="26D06A97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teacher</w:t>
            </w:r>
          </w:p>
        </w:tc>
        <w:tc>
          <w:tcPr>
            <w:tcW w:w="2468" w:type="dxa"/>
          </w:tcPr>
          <w:p w14:paraId="6C1B5FBC" w14:textId="6E1AA6F2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Updates sent to students and parents </w:t>
            </w:r>
            <w:r>
              <w:rPr>
                <w:rFonts w:ascii="Arial" w:hAnsi="Arial" w:cs="Arial"/>
                <w:sz w:val="18"/>
                <w:szCs w:val="18"/>
              </w:rPr>
              <w:t>with reports and parent teacher conferences</w:t>
            </w:r>
          </w:p>
        </w:tc>
      </w:tr>
      <w:tr w:rsidR="00021F8D" w:rsidRPr="009872D2" w14:paraId="39EE2675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</w:tcPr>
          <w:p w14:paraId="0B2F8AD8" w14:textId="0F837F3D" w:rsidR="00021F8D" w:rsidRPr="009872D2" w:rsidRDefault="00021F8D" w:rsidP="005F1234">
            <w:pPr>
              <w:rPr>
                <w:rFonts w:ascii="Arial" w:hAnsi="Arial" w:cs="Arial"/>
                <w:sz w:val="18"/>
                <w:szCs w:val="18"/>
              </w:rPr>
            </w:pPr>
            <w:r w:rsidRPr="009872D2">
              <w:rPr>
                <w:rFonts w:ascii="Arial" w:hAnsi="Arial" w:cs="Arial"/>
                <w:sz w:val="18"/>
                <w:szCs w:val="18"/>
              </w:rPr>
              <w:t xml:space="preserve">Between 0-4 days absence all absences need to be followed up to ensure the correct code is recorded against the absence.  </w:t>
            </w:r>
          </w:p>
        </w:tc>
      </w:tr>
      <w:tr w:rsidR="00021F8D" w:rsidRPr="002E4C9D" w14:paraId="20408B91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shd w:val="clear" w:color="auto" w:fill="FFC000"/>
          </w:tcPr>
          <w:p w14:paraId="004633DE" w14:textId="77777777" w:rsidR="00021F8D" w:rsidRPr="002E4C9D" w:rsidRDefault="00021F8D" w:rsidP="005F1234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</w:rPr>
              <w:t>Students with less than 10 days absence</w:t>
            </w:r>
            <w:r>
              <w:rPr>
                <w:rFonts w:ascii="Arial" w:hAnsi="Arial" w:cs="Arial"/>
              </w:rPr>
              <w:t xml:space="preserve"> (5-9 days)</w:t>
            </w:r>
          </w:p>
        </w:tc>
      </w:tr>
      <w:tr w:rsidR="00021F8D" w:rsidRPr="002E4C9D" w14:paraId="09B8AF09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8" w:space="0" w:color="C00000"/>
            </w:tcBorders>
          </w:tcPr>
          <w:p w14:paraId="6736EAD4" w14:textId="77777777" w:rsidR="00021F8D" w:rsidRPr="002E4C9D" w:rsidRDefault="00021F8D" w:rsidP="005F1234">
            <w:pPr>
              <w:rPr>
                <w:rFonts w:ascii="Arial" w:hAnsi="Arial" w:cs="Arial"/>
                <w:sz w:val="18"/>
                <w:szCs w:val="18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097" w:type="dxa"/>
            <w:tcBorders>
              <w:bottom w:val="single" w:sz="8" w:space="0" w:color="C00000"/>
            </w:tcBorders>
          </w:tcPr>
          <w:p w14:paraId="40DBB53C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</w:p>
        </w:tc>
        <w:tc>
          <w:tcPr>
            <w:tcW w:w="2116" w:type="dxa"/>
            <w:tcBorders>
              <w:bottom w:val="single" w:sz="8" w:space="0" w:color="C00000"/>
            </w:tcBorders>
          </w:tcPr>
          <w:p w14:paraId="47C4A00E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Responsible Person</w:t>
            </w:r>
          </w:p>
        </w:tc>
        <w:tc>
          <w:tcPr>
            <w:tcW w:w="2468" w:type="dxa"/>
            <w:tcBorders>
              <w:bottom w:val="single" w:sz="8" w:space="0" w:color="C00000"/>
            </w:tcBorders>
          </w:tcPr>
          <w:p w14:paraId="5D3D0A15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Notes &amp; Actions</w:t>
            </w:r>
          </w:p>
        </w:tc>
      </w:tr>
      <w:tr w:rsidR="00021F8D" w:rsidRPr="002E4C9D" w14:paraId="29B3FE52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D1F92DC" w14:textId="77777777" w:rsidR="00021F8D" w:rsidRPr="002E4C9D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sz w:val="18"/>
                <w:szCs w:val="18"/>
              </w:rPr>
              <w:t>Contact parents to discuss reasons for absence and impact on learning</w:t>
            </w:r>
          </w:p>
        </w:tc>
        <w:tc>
          <w:tcPr>
            <w:tcW w:w="2097" w:type="dxa"/>
          </w:tcPr>
          <w:p w14:paraId="0F51CA4E" w14:textId="77777777" w:rsidR="00021F8D" w:rsidRPr="007C03AC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After 5 days send email to parent (use template).</w:t>
            </w:r>
          </w:p>
          <w:p w14:paraId="4FCAD7A5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Phone contact to be used if this is not the first time student has met the threshold</w:t>
            </w:r>
          </w:p>
        </w:tc>
        <w:tc>
          <w:tcPr>
            <w:tcW w:w="2116" w:type="dxa"/>
          </w:tcPr>
          <w:p w14:paraId="33BFAF75" w14:textId="03707850" w:rsidR="00021F8D" w:rsidRPr="007C03AC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Class</w:t>
            </w:r>
            <w:r w:rsidR="00BE32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Teacher </w:t>
            </w:r>
          </w:p>
          <w:p w14:paraId="5BBADF2A" w14:textId="21A13A6D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(Any concerns of next steps discussion options with </w:t>
            </w:r>
            <w:r w:rsidR="00BE320F">
              <w:rPr>
                <w:rFonts w:ascii="Arial" w:hAnsi="Arial" w:cs="Arial"/>
                <w:sz w:val="18"/>
                <w:szCs w:val="18"/>
              </w:rPr>
              <w:t>SLT</w:t>
            </w:r>
            <w:r w:rsidRPr="007C03A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68" w:type="dxa"/>
          </w:tcPr>
          <w:p w14:paraId="2B1028EC" w14:textId="3738B53F" w:rsidR="00021F8D" w:rsidRPr="007C03AC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Record actions taken in </w:t>
            </w:r>
            <w:proofErr w:type="spellStart"/>
            <w:r w:rsidR="00BE320F">
              <w:rPr>
                <w:rFonts w:ascii="Arial" w:hAnsi="Arial" w:cs="Arial"/>
                <w:sz w:val="18"/>
                <w:szCs w:val="18"/>
              </w:rPr>
              <w:t>eTap</w:t>
            </w:r>
            <w:proofErr w:type="spellEnd"/>
            <w:r w:rsidRPr="007C03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FEB755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If there is no action taken due to individual circumstance- record this against student record.</w:t>
            </w:r>
          </w:p>
          <w:p w14:paraId="37CC0A4D" w14:textId="77777777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Follow-up to be within 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schools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days of meeting the threshold.</w:t>
            </w:r>
          </w:p>
        </w:tc>
      </w:tr>
      <w:tr w:rsidR="00021F8D" w:rsidRPr="002E4C9D" w14:paraId="3761DA51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9305B2A" w14:textId="77777777" w:rsidR="00021F8D" w:rsidRPr="002E4C9D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Support students to catch up missed learning where required</w:t>
            </w:r>
          </w:p>
        </w:tc>
        <w:tc>
          <w:tcPr>
            <w:tcW w:w="2097" w:type="dxa"/>
          </w:tcPr>
          <w:p w14:paraId="4F26501F" w14:textId="2E3E6A76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Identify missed learning objectives </w:t>
            </w:r>
          </w:p>
        </w:tc>
        <w:tc>
          <w:tcPr>
            <w:tcW w:w="2116" w:type="dxa"/>
          </w:tcPr>
          <w:p w14:paraId="0BDC8477" w14:textId="20675D81" w:rsidR="00021F8D" w:rsidRPr="002E4C9D" w:rsidRDefault="008B7163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</w:t>
            </w:r>
            <w:r w:rsidR="00021F8D" w:rsidRPr="007C03AC">
              <w:rPr>
                <w:rFonts w:ascii="Arial" w:hAnsi="Arial" w:cs="Arial"/>
                <w:sz w:val="18"/>
                <w:szCs w:val="18"/>
              </w:rPr>
              <w:t>Teacher</w:t>
            </w:r>
            <w:r w:rsidR="00021F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68" w:type="dxa"/>
          </w:tcPr>
          <w:p w14:paraId="16FE5DD1" w14:textId="2608878D" w:rsidR="00021F8D" w:rsidRPr="002E4C9D" w:rsidRDefault="008B7163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Small group activity to try and cover any missed learning</w:t>
            </w:r>
          </w:p>
        </w:tc>
      </w:tr>
      <w:tr w:rsidR="00021F8D" w:rsidRPr="002E4C9D" w14:paraId="64E72B7F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0012287" w14:textId="77777777" w:rsidR="00021F8D" w:rsidRPr="007C03AC" w:rsidRDefault="00021F8D" w:rsidP="005F123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sz w:val="18"/>
                <w:szCs w:val="18"/>
              </w:rPr>
              <w:t xml:space="preserve">Use in-school resources as appropriate to </w:t>
            </w:r>
          </w:p>
          <w:p w14:paraId="06966B5D" w14:textId="01BB7340" w:rsidR="00021F8D" w:rsidRPr="007B7CC5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sz w:val="18"/>
                <w:szCs w:val="18"/>
              </w:rPr>
              <w:t xml:space="preserve">Remove barriers </w:t>
            </w:r>
            <w:proofErr w:type="spellStart"/>
            <w:r w:rsidRPr="007C03AC">
              <w:rPr>
                <w:rFonts w:ascii="Arial" w:hAnsi="Arial" w:cs="Arial"/>
                <w:b w:val="0"/>
                <w:sz w:val="18"/>
                <w:szCs w:val="18"/>
              </w:rPr>
              <w:t>e.g</w:t>
            </w:r>
            <w:proofErr w:type="spellEnd"/>
            <w:r w:rsidRPr="007C03AC">
              <w:rPr>
                <w:rFonts w:ascii="Arial" w:hAnsi="Arial" w:cs="Arial"/>
                <w:b w:val="0"/>
                <w:sz w:val="18"/>
                <w:szCs w:val="18"/>
              </w:rPr>
              <w:t xml:space="preserve">, uniform, </w:t>
            </w:r>
          </w:p>
        </w:tc>
        <w:tc>
          <w:tcPr>
            <w:tcW w:w="2097" w:type="dxa"/>
          </w:tcPr>
          <w:p w14:paraId="53A18BDA" w14:textId="484CA575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8B7163">
              <w:rPr>
                <w:rFonts w:ascii="Arial" w:hAnsi="Arial" w:cs="Arial"/>
                <w:sz w:val="18"/>
                <w:szCs w:val="18"/>
              </w:rPr>
              <w:t>SLT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t if barriers identified that the school could assist with</w:t>
            </w:r>
          </w:p>
        </w:tc>
        <w:tc>
          <w:tcPr>
            <w:tcW w:w="2116" w:type="dxa"/>
          </w:tcPr>
          <w:p w14:paraId="777F0574" w14:textId="68C52C91" w:rsidR="00021F8D" w:rsidRPr="26D06A97" w:rsidRDefault="008B7163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Teacher SLT</w:t>
            </w:r>
          </w:p>
        </w:tc>
        <w:tc>
          <w:tcPr>
            <w:tcW w:w="2468" w:type="dxa"/>
          </w:tcPr>
          <w:p w14:paraId="5F013C7C" w14:textId="77777777" w:rsidR="00021F8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Parents and student provided access to additional resources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7A38F0" w14:textId="6F4BB7D9" w:rsidR="00021F8D" w:rsidRPr="002E4C9D" w:rsidRDefault="00021F8D" w:rsidP="005F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8D" w:rsidRPr="0055285E" w14:paraId="29AA6197" w14:textId="77777777" w:rsidTr="00021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</w:tcPr>
          <w:p w14:paraId="137C9EF3" w14:textId="77777777" w:rsidR="00021F8D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5285E">
              <w:rPr>
                <w:rFonts w:ascii="Arial" w:hAnsi="Arial" w:cs="Arial"/>
                <w:sz w:val="18"/>
                <w:szCs w:val="18"/>
              </w:rPr>
              <w:t xml:space="preserve">Between 5-9 days absence, investigate reasons for this absence and if there is a pattern across the year consider actions listed at higher thresholds.  </w:t>
            </w:r>
            <w:r>
              <w:rPr>
                <w:rFonts w:ascii="Arial" w:hAnsi="Arial" w:cs="Arial"/>
                <w:sz w:val="18"/>
                <w:szCs w:val="18"/>
              </w:rPr>
              <w:t xml:space="preserve">Record all actions taken to address non-attendance.  </w:t>
            </w:r>
          </w:p>
          <w:p w14:paraId="2EEA94C3" w14:textId="77777777" w:rsidR="00021F8D" w:rsidRDefault="00021F8D" w:rsidP="005F12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5285E">
              <w:rPr>
                <w:rFonts w:ascii="Arial" w:hAnsi="Arial" w:cs="Arial"/>
                <w:sz w:val="18"/>
                <w:szCs w:val="18"/>
              </w:rPr>
              <w:t>For students that have progressed from having higher absences, provide feedback on the positive improvement on their attendance</w:t>
            </w:r>
            <w:r>
              <w:rPr>
                <w:rFonts w:ascii="Arial" w:hAnsi="Arial" w:cs="Arial"/>
                <w:sz w:val="18"/>
                <w:szCs w:val="18"/>
              </w:rPr>
              <w:t xml:space="preserve"> to both student and whānau.</w:t>
            </w:r>
          </w:p>
          <w:p w14:paraId="7859D76D" w14:textId="77777777" w:rsidR="00021F8D" w:rsidRPr="0055285E" w:rsidRDefault="00021F8D" w:rsidP="005F1234">
            <w:pPr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If there is no action taken due to individual circumstance- record this against student record.</w:t>
            </w:r>
          </w:p>
        </w:tc>
      </w:tr>
    </w:tbl>
    <w:p w14:paraId="2304099F" w14:textId="77777777" w:rsidR="00021F8D" w:rsidRDefault="00021F8D" w:rsidP="00633AA4">
      <w:pPr>
        <w:rPr>
          <w:rFonts w:ascii="Arial" w:hAnsi="Arial" w:cs="Arial"/>
        </w:rPr>
      </w:pPr>
    </w:p>
    <w:p w14:paraId="2CC6EB67" w14:textId="77777777" w:rsidR="008B7163" w:rsidRDefault="008B7163" w:rsidP="00633AA4">
      <w:pPr>
        <w:rPr>
          <w:rFonts w:ascii="Arial" w:hAnsi="Arial" w:cs="Arial"/>
        </w:rPr>
      </w:pPr>
    </w:p>
    <w:p w14:paraId="7B90EF4E" w14:textId="77777777" w:rsidR="008B7163" w:rsidRDefault="008B7163" w:rsidP="00633AA4">
      <w:pPr>
        <w:rPr>
          <w:rFonts w:ascii="Arial" w:hAnsi="Arial" w:cs="Arial"/>
        </w:rPr>
      </w:pPr>
    </w:p>
    <w:p w14:paraId="74D6C719" w14:textId="77777777" w:rsidR="008B7163" w:rsidRDefault="008B7163" w:rsidP="00633AA4">
      <w:pPr>
        <w:rPr>
          <w:rFonts w:ascii="Arial" w:hAnsi="Arial" w:cs="Arial"/>
        </w:rPr>
      </w:pPr>
    </w:p>
    <w:p w14:paraId="337356DA" w14:textId="77777777" w:rsidR="008B7163" w:rsidRDefault="008B7163" w:rsidP="00633AA4">
      <w:pPr>
        <w:rPr>
          <w:rFonts w:ascii="Arial" w:hAnsi="Arial" w:cs="Arial"/>
        </w:rPr>
      </w:pPr>
    </w:p>
    <w:p w14:paraId="728A4021" w14:textId="77777777" w:rsidR="008B7163" w:rsidRDefault="008B7163" w:rsidP="00633AA4">
      <w:pPr>
        <w:rPr>
          <w:rFonts w:ascii="Arial" w:hAnsi="Arial" w:cs="Arial"/>
        </w:rPr>
      </w:pPr>
    </w:p>
    <w:p w14:paraId="575A75B0" w14:textId="77777777" w:rsidR="008B7163" w:rsidRDefault="008B7163" w:rsidP="00633AA4">
      <w:pPr>
        <w:rPr>
          <w:rFonts w:ascii="Arial" w:hAnsi="Arial" w:cs="Arial"/>
        </w:rPr>
      </w:pPr>
    </w:p>
    <w:p w14:paraId="775232EA" w14:textId="77777777" w:rsidR="008B7163" w:rsidRDefault="008B7163" w:rsidP="00633AA4">
      <w:pPr>
        <w:rPr>
          <w:rFonts w:ascii="Arial" w:hAnsi="Arial" w:cs="Arial"/>
        </w:rPr>
      </w:pPr>
    </w:p>
    <w:p w14:paraId="49CF4070" w14:textId="77777777" w:rsidR="008B7163" w:rsidRDefault="008B7163" w:rsidP="00633AA4">
      <w:pPr>
        <w:rPr>
          <w:rFonts w:ascii="Arial" w:hAnsi="Arial" w:cs="Arial"/>
        </w:rPr>
      </w:pPr>
    </w:p>
    <w:p w14:paraId="75906666" w14:textId="77777777" w:rsidR="008B7163" w:rsidRDefault="008B7163" w:rsidP="005F1234">
      <w:pPr>
        <w:rPr>
          <w:rFonts w:ascii="Arial" w:hAnsi="Arial" w:cs="Arial"/>
          <w:b/>
          <w:bCs/>
        </w:rPr>
        <w:sectPr w:rsidR="008B7163" w:rsidSect="008B71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GridTable1Light-Accent3"/>
        <w:tblpPr w:leftFromText="180" w:rightFromText="180" w:vertAnchor="page" w:horzAnchor="margin" w:tblpXSpec="right" w:tblpY="12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3402"/>
        <w:gridCol w:w="4252"/>
      </w:tblGrid>
      <w:tr w:rsidR="005C3693" w:rsidRPr="000159A6" w14:paraId="7781F3F4" w14:textId="77777777" w:rsidTr="005C3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4"/>
            <w:shd w:val="clear" w:color="auto" w:fill="EE7E2A"/>
          </w:tcPr>
          <w:p w14:paraId="6D5F2E59" w14:textId="77777777" w:rsidR="005C3693" w:rsidRPr="000159A6" w:rsidRDefault="005C3693" w:rsidP="005C3693">
            <w:pPr>
              <w:rPr>
                <w:rFonts w:cstheme="minorHAnsi"/>
                <w:color w:val="FFFFFF" w:themeColor="background1"/>
                <w:sz w:val="24"/>
                <w:szCs w:val="22"/>
              </w:rPr>
            </w:pPr>
            <w:r w:rsidRPr="00436769">
              <w:rPr>
                <w:rFonts w:ascii="Arial" w:hAnsi="Arial" w:cs="Arial"/>
              </w:rPr>
              <w:lastRenderedPageBreak/>
              <w:t>Students with less than 15 days absence</w:t>
            </w:r>
          </w:p>
        </w:tc>
      </w:tr>
      <w:tr w:rsidR="005C3693" w:rsidRPr="00436769" w14:paraId="16FB9A19" w14:textId="77777777" w:rsidTr="005C36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F78DFEF" w14:textId="77777777" w:rsidR="005C3693" w:rsidRPr="00620D28" w:rsidRDefault="005C3693" w:rsidP="005C3693">
            <w:pPr>
              <w:rPr>
                <w:rFonts w:cstheme="minorHAnsi"/>
                <w:sz w:val="22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3544" w:type="dxa"/>
          </w:tcPr>
          <w:p w14:paraId="6B33BD3F" w14:textId="77777777" w:rsidR="005C3693" w:rsidRPr="00436769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</w:p>
        </w:tc>
        <w:tc>
          <w:tcPr>
            <w:tcW w:w="3402" w:type="dxa"/>
          </w:tcPr>
          <w:p w14:paraId="3AF00988" w14:textId="77777777" w:rsidR="005C3693" w:rsidRPr="00436769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Responsible Person</w:t>
            </w:r>
          </w:p>
        </w:tc>
        <w:tc>
          <w:tcPr>
            <w:tcW w:w="4252" w:type="dxa"/>
          </w:tcPr>
          <w:p w14:paraId="25AA729C" w14:textId="77777777" w:rsidR="005C3693" w:rsidRPr="00436769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Notes &amp; Actions</w:t>
            </w:r>
          </w:p>
        </w:tc>
      </w:tr>
      <w:tr w:rsidR="005C3693" w:rsidRPr="007C03AC" w14:paraId="77346A8E" w14:textId="77777777" w:rsidTr="005C369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D53793D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parent to escalate concerns</w:t>
            </w:r>
          </w:p>
        </w:tc>
        <w:tc>
          <w:tcPr>
            <w:tcW w:w="3544" w:type="dxa"/>
          </w:tcPr>
          <w:p w14:paraId="165EEFEE" w14:textId="77777777" w:rsidR="005C3693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Further contact with parent</w:t>
            </w:r>
          </w:p>
          <w:p w14:paraId="53273DF9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and/or phone call as required for escalation.</w:t>
            </w:r>
          </w:p>
        </w:tc>
        <w:tc>
          <w:tcPr>
            <w:tcW w:w="3402" w:type="dxa"/>
          </w:tcPr>
          <w:p w14:paraId="2381625C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Teacher, and/or </w:t>
            </w:r>
          </w:p>
          <w:p w14:paraId="35A7224A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School leadership</w:t>
            </w:r>
          </w:p>
          <w:p w14:paraId="67DB3391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F5634D7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Record actions taken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eTap</w:t>
            </w:r>
            <w:proofErr w:type="spellEnd"/>
            <w:r w:rsidRPr="007C03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5FCEB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If there is no action taken due to individual circumstance- record this against student record.</w:t>
            </w:r>
          </w:p>
        </w:tc>
      </w:tr>
      <w:tr w:rsidR="005C3693" w:rsidRPr="007C03AC" w14:paraId="41F4DA1B" w14:textId="77777777" w:rsidTr="005C369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0E8C9B7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Hold meeting with parent/caregiver and student (where appropriate) to </w:t>
            </w:r>
            <w:proofErr w:type="spellStart"/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analyse</w:t>
            </w:r>
            <w:proofErr w:type="spellEnd"/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reasons for absence </w:t>
            </w:r>
          </w:p>
        </w:tc>
        <w:tc>
          <w:tcPr>
            <w:tcW w:w="3544" w:type="dxa"/>
          </w:tcPr>
          <w:p w14:paraId="6D8F3C2E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Arrange meeting including parents and student.</w:t>
            </w:r>
          </w:p>
        </w:tc>
        <w:tc>
          <w:tcPr>
            <w:tcW w:w="3402" w:type="dxa"/>
          </w:tcPr>
          <w:p w14:paraId="2B04B496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Teacher, and/or </w:t>
            </w:r>
          </w:p>
          <w:p w14:paraId="6E90AC57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4252" w:type="dxa"/>
          </w:tcPr>
          <w:p w14:paraId="3F307B3E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Consider who is needed at this meeting. </w:t>
            </w:r>
          </w:p>
        </w:tc>
      </w:tr>
      <w:tr w:rsidR="005C3693" w:rsidRPr="007C03AC" w14:paraId="726573AE" w14:textId="77777777" w:rsidTr="005C369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9601CD1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Develop and implement a support plan tailored to the reasons and circumstances around the child’s absence</w:t>
            </w:r>
          </w:p>
        </w:tc>
        <w:tc>
          <w:tcPr>
            <w:tcW w:w="3544" w:type="dxa"/>
          </w:tcPr>
          <w:p w14:paraId="273E640E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Hold everyone accountable for their part in the plan.  </w:t>
            </w:r>
          </w:p>
        </w:tc>
        <w:tc>
          <w:tcPr>
            <w:tcW w:w="3402" w:type="dxa"/>
          </w:tcPr>
          <w:p w14:paraId="1F9136AB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Teacher</w:t>
            </w:r>
          </w:p>
        </w:tc>
        <w:tc>
          <w:tcPr>
            <w:tcW w:w="4252" w:type="dxa"/>
          </w:tcPr>
          <w:p w14:paraId="20EAFFD6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03AC">
              <w:rPr>
                <w:rFonts w:ascii="Arial" w:hAnsi="Arial" w:cs="Arial"/>
                <w:sz w:val="18"/>
                <w:szCs w:val="18"/>
              </w:rPr>
              <w:t>Take action</w:t>
            </w:r>
            <w:proofErr w:type="gramEnd"/>
            <w:r w:rsidRPr="007C03AC">
              <w:rPr>
                <w:rFonts w:ascii="Arial" w:hAnsi="Arial" w:cs="Arial"/>
                <w:sz w:val="18"/>
                <w:szCs w:val="18"/>
              </w:rPr>
              <w:t xml:space="preserve"> quickly where expectations aren’t being met</w:t>
            </w:r>
          </w:p>
        </w:tc>
      </w:tr>
      <w:tr w:rsidR="005C3693" w:rsidRPr="007C03AC" w14:paraId="1440DDBD" w14:textId="77777777" w:rsidTr="005C369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913CA3B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Use in-school resources as appropriate to remove barriers and request support from as needed</w:t>
            </w:r>
          </w:p>
        </w:tc>
        <w:tc>
          <w:tcPr>
            <w:tcW w:w="3544" w:type="dxa"/>
          </w:tcPr>
          <w:p w14:paraId="47420230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Discuss with pastoral team what further supports are available</w:t>
            </w:r>
          </w:p>
        </w:tc>
        <w:tc>
          <w:tcPr>
            <w:tcW w:w="3402" w:type="dxa"/>
          </w:tcPr>
          <w:p w14:paraId="4A5AD396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teacher SLT</w:t>
            </w:r>
          </w:p>
        </w:tc>
        <w:tc>
          <w:tcPr>
            <w:tcW w:w="4252" w:type="dxa"/>
          </w:tcPr>
          <w:p w14:paraId="19740DC4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693" w:rsidRPr="002E4C9D" w14:paraId="7DD2A6DD" w14:textId="77777777" w:rsidTr="005C3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4"/>
          </w:tcPr>
          <w:p w14:paraId="178764B8" w14:textId="77777777" w:rsidR="005C3693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82B63">
              <w:rPr>
                <w:rFonts w:ascii="Arial" w:hAnsi="Arial" w:cs="Arial"/>
                <w:sz w:val="18"/>
                <w:szCs w:val="18"/>
              </w:rPr>
              <w:t>Between 10-14 days absence,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55285E">
              <w:rPr>
                <w:rFonts w:ascii="Arial" w:hAnsi="Arial" w:cs="Arial"/>
                <w:sz w:val="18"/>
                <w:szCs w:val="18"/>
              </w:rPr>
              <w:t xml:space="preserve">investigate reasons for this absence and if there is a pattern across the year consider actions listed at higher thresholds.  </w:t>
            </w:r>
            <w:r>
              <w:rPr>
                <w:rFonts w:ascii="Arial" w:hAnsi="Arial" w:cs="Arial"/>
                <w:sz w:val="18"/>
                <w:szCs w:val="18"/>
              </w:rPr>
              <w:t xml:space="preserve">Record all actions taken to address non-attendance.  </w:t>
            </w:r>
          </w:p>
          <w:p w14:paraId="402F9E24" w14:textId="77777777" w:rsidR="005C3693" w:rsidRPr="002E4C9D" w:rsidRDefault="005C3693" w:rsidP="005C3693">
            <w:pPr>
              <w:rPr>
                <w:rFonts w:ascii="Arial" w:hAnsi="Arial" w:cs="Arial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If there is no action taken due to individual circumstance- record this against student record.</w:t>
            </w:r>
          </w:p>
        </w:tc>
      </w:tr>
      <w:tr w:rsidR="005C3693" w:rsidRPr="002E4C9D" w14:paraId="7975498A" w14:textId="77777777" w:rsidTr="005C3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4"/>
            <w:shd w:val="clear" w:color="auto" w:fill="FF0000"/>
          </w:tcPr>
          <w:p w14:paraId="155859AF" w14:textId="77777777" w:rsidR="005C3693" w:rsidRPr="002E4C9D" w:rsidRDefault="005C3693" w:rsidP="005C3693">
            <w:pPr>
              <w:rPr>
                <w:rFonts w:ascii="Arial" w:hAnsi="Arial" w:cs="Arial"/>
              </w:rPr>
            </w:pPr>
            <w:r w:rsidRPr="002E4C9D">
              <w:rPr>
                <w:rFonts w:ascii="Arial" w:hAnsi="Arial" w:cs="Arial"/>
              </w:rPr>
              <w:t>Students with greater than 15 days absence</w:t>
            </w:r>
          </w:p>
        </w:tc>
      </w:tr>
      <w:tr w:rsidR="005C3693" w:rsidRPr="002E4C9D" w14:paraId="6533C9AF" w14:textId="77777777" w:rsidTr="005C3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3933177" w14:textId="77777777" w:rsidR="005C3693" w:rsidRPr="002E4C9D" w:rsidRDefault="005C3693" w:rsidP="005C3693">
            <w:pPr>
              <w:rPr>
                <w:rFonts w:ascii="Arial" w:hAnsi="Arial" w:cs="Arial"/>
              </w:rPr>
            </w:pPr>
            <w:r w:rsidRPr="002E4C9D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3544" w:type="dxa"/>
          </w:tcPr>
          <w:p w14:paraId="60DD5F25" w14:textId="77777777" w:rsidR="005C3693" w:rsidRPr="002E4C9D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</w:p>
        </w:tc>
        <w:tc>
          <w:tcPr>
            <w:tcW w:w="3402" w:type="dxa"/>
          </w:tcPr>
          <w:p w14:paraId="27980222" w14:textId="77777777" w:rsidR="005C3693" w:rsidRPr="002E4C9D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Responsible Person</w:t>
            </w:r>
          </w:p>
        </w:tc>
        <w:tc>
          <w:tcPr>
            <w:tcW w:w="4252" w:type="dxa"/>
          </w:tcPr>
          <w:p w14:paraId="0D969737" w14:textId="77777777" w:rsidR="005C3693" w:rsidRPr="002E4C9D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E4C9D">
              <w:rPr>
                <w:rFonts w:ascii="Arial" w:hAnsi="Arial" w:cs="Arial"/>
                <w:b/>
                <w:bCs/>
                <w:sz w:val="18"/>
                <w:szCs w:val="18"/>
              </w:rPr>
              <w:t>Notes &amp; Actions</w:t>
            </w:r>
          </w:p>
        </w:tc>
      </w:tr>
      <w:tr w:rsidR="005C3693" w:rsidRPr="007C03AC" w14:paraId="4E375DA7" w14:textId="77777777" w:rsidTr="005C369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ECD1AF7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parent to escalate concerns</w:t>
            </w:r>
          </w:p>
        </w:tc>
        <w:tc>
          <w:tcPr>
            <w:tcW w:w="3544" w:type="dxa"/>
          </w:tcPr>
          <w:p w14:paraId="6D9027C8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Further escalating email (use template)</w:t>
            </w:r>
          </w:p>
        </w:tc>
        <w:tc>
          <w:tcPr>
            <w:tcW w:w="3402" w:type="dxa"/>
          </w:tcPr>
          <w:p w14:paraId="4E530A62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School leadership</w:t>
            </w:r>
          </w:p>
        </w:tc>
        <w:tc>
          <w:tcPr>
            <w:tcW w:w="4252" w:type="dxa"/>
          </w:tcPr>
          <w:p w14:paraId="62C22CA3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693" w:rsidRPr="007C03AC" w14:paraId="631618C0" w14:textId="77777777" w:rsidTr="005C3693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D10B3D9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Hold meeting with parent/caregiver and student (where appropriate) to </w:t>
            </w:r>
            <w:proofErr w:type="spellStart"/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analyse</w:t>
            </w:r>
            <w:proofErr w:type="spellEnd"/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reasons for absence. </w:t>
            </w:r>
          </w:p>
        </w:tc>
        <w:tc>
          <w:tcPr>
            <w:tcW w:w="3544" w:type="dxa"/>
          </w:tcPr>
          <w:p w14:paraId="44D0600D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Arrange promptly for meeting including parents and student.  Consider who will be in attendance.</w:t>
            </w:r>
          </w:p>
        </w:tc>
        <w:tc>
          <w:tcPr>
            <w:tcW w:w="3402" w:type="dxa"/>
          </w:tcPr>
          <w:p w14:paraId="0901B2DC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with Class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teacher</w:t>
            </w:r>
          </w:p>
        </w:tc>
        <w:tc>
          <w:tcPr>
            <w:tcW w:w="4252" w:type="dxa"/>
          </w:tcPr>
          <w:p w14:paraId="21375720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Plan to return student to regular attendance</w:t>
            </w:r>
          </w:p>
        </w:tc>
      </w:tr>
      <w:tr w:rsidR="005C3693" w:rsidRPr="007C03AC" w14:paraId="269222D1" w14:textId="77777777" w:rsidTr="005C369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1C06B71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Request support from Attendance Service or other agencies as needed</w:t>
            </w:r>
          </w:p>
          <w:p w14:paraId="2DE6CB42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Participate in multi-agency response</w:t>
            </w:r>
          </w:p>
        </w:tc>
        <w:tc>
          <w:tcPr>
            <w:tcW w:w="3544" w:type="dxa"/>
          </w:tcPr>
          <w:p w14:paraId="0A106A76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Refer to Ministry of Education attendance services or other agencies</w:t>
            </w:r>
          </w:p>
          <w:p w14:paraId="32D0EF49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Support access to services and collaborating with specialists</w:t>
            </w:r>
          </w:p>
        </w:tc>
        <w:tc>
          <w:tcPr>
            <w:tcW w:w="3402" w:type="dxa"/>
          </w:tcPr>
          <w:p w14:paraId="147882C3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decision</w:t>
            </w:r>
          </w:p>
        </w:tc>
        <w:tc>
          <w:tcPr>
            <w:tcW w:w="4252" w:type="dxa"/>
          </w:tcPr>
          <w:p w14:paraId="6E3D3200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Before referral check all previous actions like support plan are in place.  </w:t>
            </w:r>
          </w:p>
          <w:p w14:paraId="3CB42EEC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Resources and supports will continue to be provided as appropriate</w:t>
            </w:r>
          </w:p>
          <w:p w14:paraId="6778F66A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Reintegration plan in place to return student to regular attendance</w:t>
            </w:r>
          </w:p>
        </w:tc>
      </w:tr>
      <w:tr w:rsidR="005C3693" w:rsidRPr="007C03AC" w14:paraId="29792205" w14:textId="77777777" w:rsidTr="005C369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F4E6B64" w14:textId="77777777" w:rsidR="005C3693" w:rsidRPr="007C03AC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03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Maintain implementation and monitoring of support plan</w:t>
            </w:r>
          </w:p>
        </w:tc>
        <w:tc>
          <w:tcPr>
            <w:tcW w:w="3544" w:type="dxa"/>
          </w:tcPr>
          <w:p w14:paraId="0E7AAF67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Hold everyone accountable for their part in the plan, and </w:t>
            </w:r>
            <w:proofErr w:type="gramStart"/>
            <w:r w:rsidRPr="007C03AC">
              <w:rPr>
                <w:rFonts w:ascii="Arial" w:hAnsi="Arial" w:cs="Arial"/>
                <w:sz w:val="18"/>
                <w:szCs w:val="18"/>
              </w:rPr>
              <w:t>take action</w:t>
            </w:r>
            <w:proofErr w:type="gramEnd"/>
            <w:r w:rsidRPr="007C03AC">
              <w:rPr>
                <w:rFonts w:ascii="Arial" w:hAnsi="Arial" w:cs="Arial"/>
                <w:sz w:val="18"/>
                <w:szCs w:val="18"/>
              </w:rPr>
              <w:t xml:space="preserve"> quickly where expectations aren’t being met</w:t>
            </w:r>
          </w:p>
        </w:tc>
        <w:tc>
          <w:tcPr>
            <w:tcW w:w="3402" w:type="dxa"/>
          </w:tcPr>
          <w:p w14:paraId="13A7AE41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  <w:r w:rsidRPr="007C03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</w:tcPr>
          <w:p w14:paraId="22D4B10E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Support plan in place</w:t>
            </w:r>
          </w:p>
          <w:p w14:paraId="54993DD3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Continue monitoring</w:t>
            </w:r>
          </w:p>
          <w:p w14:paraId="15E5BC65" w14:textId="77777777" w:rsidR="005C3693" w:rsidRPr="007C03AC" w:rsidRDefault="005C3693" w:rsidP="005C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 xml:space="preserve">Steps taken to reintegrate student </w:t>
            </w:r>
          </w:p>
        </w:tc>
      </w:tr>
      <w:tr w:rsidR="005C3693" w:rsidRPr="007C03AC" w14:paraId="6F14DE08" w14:textId="77777777" w:rsidTr="005C369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4"/>
          </w:tcPr>
          <w:p w14:paraId="271ADD8E" w14:textId="77777777" w:rsidR="005C3693" w:rsidRDefault="005C3693" w:rsidP="005C36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 15 </w:t>
            </w:r>
            <w:r w:rsidRPr="00482B63">
              <w:rPr>
                <w:rFonts w:ascii="Arial" w:hAnsi="Arial" w:cs="Arial"/>
                <w:sz w:val="18"/>
                <w:szCs w:val="18"/>
              </w:rPr>
              <w:t>days absence,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55285E">
              <w:rPr>
                <w:rFonts w:ascii="Arial" w:hAnsi="Arial" w:cs="Arial"/>
                <w:sz w:val="18"/>
                <w:szCs w:val="18"/>
              </w:rPr>
              <w:t xml:space="preserve">investigate reasons for this absence and </w:t>
            </w:r>
            <w:r>
              <w:rPr>
                <w:rFonts w:ascii="Arial" w:hAnsi="Arial" w:cs="Arial"/>
                <w:sz w:val="18"/>
                <w:szCs w:val="18"/>
              </w:rPr>
              <w:t>refer to dean and/or pastoral team for further actions.</w:t>
            </w:r>
            <w:r w:rsidRPr="0055285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Record all actions taken to address non-attendance.  </w:t>
            </w:r>
          </w:p>
          <w:p w14:paraId="4CB24BDB" w14:textId="77777777" w:rsidR="005C3693" w:rsidRPr="007C03AC" w:rsidRDefault="005C3693" w:rsidP="005C3693">
            <w:pPr>
              <w:rPr>
                <w:rFonts w:ascii="Arial" w:hAnsi="Arial" w:cs="Arial"/>
                <w:sz w:val="18"/>
                <w:szCs w:val="18"/>
              </w:rPr>
            </w:pPr>
            <w:r w:rsidRPr="007C03AC">
              <w:rPr>
                <w:rFonts w:ascii="Arial" w:hAnsi="Arial" w:cs="Arial"/>
                <w:sz w:val="18"/>
                <w:szCs w:val="18"/>
              </w:rPr>
              <w:t>If there is no action taken due to individual circumstance- record this against student record.</w:t>
            </w:r>
          </w:p>
        </w:tc>
      </w:tr>
    </w:tbl>
    <w:p w14:paraId="3FB54E1E" w14:textId="77777777" w:rsidR="008B7163" w:rsidRDefault="008B7163" w:rsidP="00633AA4">
      <w:pPr>
        <w:rPr>
          <w:rFonts w:ascii="Arial" w:hAnsi="Arial" w:cs="Arial"/>
        </w:rPr>
        <w:sectPr w:rsidR="008B7163" w:rsidSect="005C3693">
          <w:pgSz w:w="16817" w:h="11901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2B7AF53" w14:textId="04DA18CF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5"/>
          <w:szCs w:val="5"/>
          <w:lang w:val="en-NZ" w:eastAsia="en-GB"/>
        </w:rPr>
        <w:lastRenderedPageBreak/>
        <w:t>+</w:t>
      </w:r>
      <w:r w:rsidRPr="005C3693">
        <w:rPr>
          <w:rFonts w:ascii="Arial" w:eastAsia="Times New Roman" w:hAnsi="Arial" w:cs="Arial"/>
          <w:noProof/>
          <w:color w:val="000000"/>
          <w:sz w:val="5"/>
          <w:szCs w:val="5"/>
          <w:bdr w:val="none" w:sz="0" w:space="0" w:color="auto" w:frame="1"/>
          <w:lang w:val="en-NZ" w:eastAsia="en-GB"/>
        </w:rPr>
        <w:drawing>
          <wp:inline distT="0" distB="0" distL="0" distR="0" wp14:anchorId="28676C6F" wp14:editId="38AB04C2">
            <wp:extent cx="1039495" cy="1241425"/>
            <wp:effectExtent l="0" t="0" r="1905" b="3175"/>
            <wp:docPr id="20859683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93">
        <w:rPr>
          <w:rFonts w:ascii="Arial" w:eastAsia="Times New Roman" w:hAnsi="Arial" w:cs="Arial"/>
          <w:color w:val="000000"/>
          <w:sz w:val="5"/>
          <w:szCs w:val="5"/>
          <w:lang w:val="en-NZ" w:eastAsia="en-GB"/>
        </w:rPr>
        <w:t>2</w:t>
      </w:r>
    </w:p>
    <w:p w14:paraId="7BCDC430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1FEC58C1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Attendance What success looks like</w:t>
      </w:r>
    </w:p>
    <w:p w14:paraId="4915AC92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3- and 4-year-olds regularly attend early learning services, setting them up well for school.</w:t>
      </w:r>
    </w:p>
    <w:p w14:paraId="5F8A2951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› 80% of students are present in school |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kura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for more than 90% of every term by the end of</w:t>
      </w:r>
    </w:p>
    <w:p w14:paraId="525FDED1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2030.</w:t>
      </w:r>
    </w:p>
    <w:p w14:paraId="42F3E253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No student is left to accumulate absences without an appropriate response to return them</w:t>
      </w:r>
    </w:p>
    <w:p w14:paraId="213E614C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to regular attendance.</w:t>
      </w:r>
    </w:p>
    <w:p w14:paraId="71275D99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School leadership, teachers, school boards, parents and the Ministry of Education</w:t>
      </w:r>
    </w:p>
    <w:p w14:paraId="0E3EB13E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understand and effectively play their roles in supporting students to attend school and</w:t>
      </w:r>
    </w:p>
    <w:p w14:paraId="16225857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ensure at-risk student are identified and receive the guidance, support and resources</w:t>
      </w:r>
    </w:p>
    <w:p w14:paraId="3EA3B9A7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necessary to succeed.</w:t>
      </w:r>
    </w:p>
    <w:p w14:paraId="2A16106A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Schools, attendance professionals and relevant government agencies collaborate effectively</w:t>
      </w:r>
    </w:p>
    <w:p w14:paraId="2B8076B2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to discuss student-specific strategies and interventions to address barriers preventing at-risk</w:t>
      </w:r>
    </w:p>
    <w:p w14:paraId="7A564960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children from attending school regularly.</w:t>
      </w:r>
    </w:p>
    <w:p w14:paraId="5B49E95A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A clear and coherent legislative and regulatory framework is in place that incentivises </w:t>
      </w:r>
    </w:p>
    <w:p w14:paraId="3D89F6BD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14 www.education.govt.nz</w:t>
      </w:r>
    </w:p>
    <w:p w14:paraId="70CB90B7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Tāhuhu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o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Mātauranga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| Ministry of Education Strategic Intentions | 2025-2029</w:t>
      </w:r>
    </w:p>
    <w:p w14:paraId="4C7BB770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attendance and provides schools, the Ministry and attendance professionals with the</w:t>
      </w:r>
    </w:p>
    <w:p w14:paraId="41392060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support they need to do their job.</w:t>
      </w:r>
    </w:p>
    <w:p w14:paraId="479BD0CD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Parents and communities value education and understand the contribution of regular</w:t>
      </w:r>
    </w:p>
    <w:p w14:paraId="3FA61EB7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attendance to educational success and to economic and social wellbeing.</w:t>
      </w:r>
    </w:p>
    <w:p w14:paraId="62F52EF1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› The Ministry has all the data related to attendance that it needs to lift the visibility of the</w:t>
      </w:r>
    </w:p>
    <w:p w14:paraId="7316B2EF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challenge and enable informed operational responses and decision-making.</w:t>
      </w:r>
    </w:p>
    <w:p w14:paraId="48DB5D6E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229C204D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Educational achievement</w:t>
      </w:r>
    </w:p>
    <w:p w14:paraId="5A8FED8F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What success looks like › Our national curricula (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Whāriki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, the New Zealand Curriculum and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Marautanga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o Aotearoa) are clear, fit-for-purpose and can adapt to learners needs. › Principals and teachers are engaged in high-quality Professional Learning and Development (PLD). › Learners are at or above the expected curriculum level for their age in reading, writing and maths. › Learners with specific needs have access to an inclusive curriculum that responds better to individual needs. › Learners are entering into tertiary education and skills training to develop the skills and qualifications they need for the workforce. </w:t>
      </w:r>
    </w:p>
    <w:p w14:paraId="5E995AA5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3C3741A9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lastRenderedPageBreak/>
        <w:t>System</w:t>
      </w:r>
    </w:p>
    <w:p w14:paraId="2EDEC271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› The education system has the right balance between support and regulation while having a sustainable, value-for-money focus and responds to changes in student numbers and needs. or › Provide support to principals to strengthen in-school assessment and the use of assessment data. › Strengthen NCEA in response to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to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the Education Review Office (ERO) review and to better align with the national curricula. › Targeted NCEA support. How we will measure progress Performance measure Indicator 2024 Baseline Desired state Achievement against the curriculum % of Year 8 students at or above the expected curriculum level for their age in reading, writing and maths 2023/24: Maths: 22% from Curriculum Insights 2023 Reading: 47% from Curriculum Insights 2023 Writing: 35% from NMSSA 2019 Achievement at secondary school % of school leavers with NCEA Level 2 or equivalent 2023/24: 74.35% Tertiary qualification completion % of tertiary students and work-based learners completing qualifications within an expected time period 2023/24: Tertiary students Foundation level: 75% Vocational level: 79% Higher education: 80% Work-based learners Trainees: 51% Apprentices: 60% 17 www.education.govt.nz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Tāhuhu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o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Mātauranga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| Ministry of Education Strategic Intentions | 2025-2029 › The education system has an appropriate workforce of teachers, leaders and specialists where they are needed. › Investment in education focuses on initiatives that are proven to be effective, which are resourced and implemented. › Schools have safe and sustainable digital connectivity. › The education system gives effect to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Te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</w:t>
      </w:r>
      <w:proofErr w:type="spellStart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>Tiriti</w:t>
      </w:r>
      <w:proofErr w:type="spellEnd"/>
      <w:r w:rsidRPr="005C3693">
        <w:rPr>
          <w:rFonts w:ascii="Arial" w:eastAsia="Times New Roman" w:hAnsi="Arial" w:cs="Arial"/>
          <w:color w:val="000000"/>
          <w:sz w:val="24"/>
          <w:szCs w:val="24"/>
          <w:lang w:val="en-NZ" w:eastAsia="en-GB"/>
        </w:rPr>
        <w:t xml:space="preserve"> o Waitangi and meets legislative requirements. › Ministers receive high-quality advice and information from the Ministry that supports the Government’s priorities for education. › The education system is data-driven so that evidence-informed decision-making builds towards a robust social investment approach. › Legislative, regulatory, policy and investment settings in education support the diversity of students, including Māori, Pacific students and students with disabilities and additional needs</w:t>
      </w:r>
    </w:p>
    <w:p w14:paraId="32D63EEB" w14:textId="77777777" w:rsidR="005C3693" w:rsidRPr="005C3693" w:rsidRDefault="005C3693" w:rsidP="005C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56AFF6E4" w14:textId="77777777" w:rsidR="008B7163" w:rsidRPr="00022267" w:rsidRDefault="008B7163" w:rsidP="00633AA4">
      <w:pPr>
        <w:rPr>
          <w:rFonts w:ascii="Arial" w:hAnsi="Arial" w:cs="Arial"/>
        </w:rPr>
      </w:pPr>
    </w:p>
    <w:sectPr w:rsidR="008B7163" w:rsidRPr="00022267" w:rsidSect="008B716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9421" w14:textId="77777777" w:rsidR="00520EF3" w:rsidRDefault="00520EF3">
      <w:pPr>
        <w:spacing w:after="0" w:line="240" w:lineRule="auto"/>
      </w:pPr>
      <w:r>
        <w:separator/>
      </w:r>
    </w:p>
  </w:endnote>
  <w:endnote w:type="continuationSeparator" w:id="0">
    <w:p w14:paraId="096D4952" w14:textId="77777777" w:rsidR="00520EF3" w:rsidRDefault="00520EF3">
      <w:pPr>
        <w:spacing w:after="0" w:line="240" w:lineRule="auto"/>
      </w:pPr>
      <w:r>
        <w:continuationSeparator/>
      </w:r>
    </w:p>
  </w:endnote>
  <w:endnote w:type="continuationNotice" w:id="1">
    <w:p w14:paraId="348086FB" w14:textId="77777777" w:rsidR="00520EF3" w:rsidRDefault="00520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C38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D26AE2" wp14:editId="505B26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253631960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989A3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6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UNCLASSIFIED]" style="position:absolute;margin-left:0;margin-top:0;width:64.2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" filled="f" stroked="f">
              <v:textbox style="mso-fit-shape-to-text:t" inset="0,0,0,15pt">
                <w:txbxContent>
                  <w:p w14:paraId="5E0989A3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A10B" w14:textId="24543A74" w:rsidR="007B2A40" w:rsidRDefault="00521449">
    <w:pPr>
      <w:pStyle w:val="Footer"/>
    </w:pPr>
    <w:r>
      <w:t>Attendance Management Plan Template V2- Updated October 2025</w:t>
    </w:r>
  </w:p>
  <w:p w14:paraId="564D3900" w14:textId="77777777" w:rsidR="007B2A40" w:rsidRDefault="007B2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A23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A780CA" wp14:editId="0904A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5296555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010A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780C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[UNCLASSIFIED]" style="position:absolute;margin-left:0;margin-top:0;width:64.2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" filled="f" stroked="f">
              <v:textbox style="mso-fit-shape-to-text:t" inset="0,0,0,15pt">
                <w:txbxContent>
                  <w:p w14:paraId="0F60010A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D1F2" w14:textId="77777777" w:rsidR="00520EF3" w:rsidRDefault="00520EF3">
      <w:pPr>
        <w:spacing w:after="0" w:line="240" w:lineRule="auto"/>
      </w:pPr>
      <w:r>
        <w:separator/>
      </w:r>
    </w:p>
  </w:footnote>
  <w:footnote w:type="continuationSeparator" w:id="0">
    <w:p w14:paraId="2D059ADF" w14:textId="77777777" w:rsidR="00520EF3" w:rsidRDefault="00520EF3">
      <w:pPr>
        <w:spacing w:after="0" w:line="240" w:lineRule="auto"/>
      </w:pPr>
      <w:r>
        <w:continuationSeparator/>
      </w:r>
    </w:p>
  </w:footnote>
  <w:footnote w:type="continuationNotice" w:id="1">
    <w:p w14:paraId="3AA22113" w14:textId="77777777" w:rsidR="00520EF3" w:rsidRDefault="00520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73F9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87A860" wp14:editId="17535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6700107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ABB77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A8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[UNCLASSIFIED]" style="position:absolute;margin-left:0;margin-top:0;width:64.2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" filled="f" stroked="f">
              <v:textbox style="mso-fit-shape-to-text:t" inset="0,15pt,0,0">
                <w:txbxContent>
                  <w:p w14:paraId="3AEABB77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7BD1" w14:textId="63381ECC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405DFA" wp14:editId="2A6222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3187968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0F84" w14:textId="5D557617" w:rsidR="009D1138" w:rsidRPr="007B2A40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N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05D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[UNCLASSIFIED]" style="position:absolute;margin-left:0;margin-top:0;width:64.2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" filled="f" stroked="f">
              <v:textbox style="mso-fit-shape-to-text:t" inset="0,15pt,0,0">
                <w:txbxContent>
                  <w:p w14:paraId="16150F84" w14:textId="5D557617" w:rsidR="009D1138" w:rsidRPr="007B2A40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N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CB0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E225B8" wp14:editId="25CDD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2426726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CCC82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25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" filled="f" stroked="f">
              <v:textbox style="mso-fit-shape-to-text:t" inset="0,15pt,0,0">
                <w:txbxContent>
                  <w:p w14:paraId="190CCC82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25D"/>
    <w:multiLevelType w:val="hybridMultilevel"/>
    <w:tmpl w:val="6ACEF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4496"/>
    <w:multiLevelType w:val="hybridMultilevel"/>
    <w:tmpl w:val="BDD63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161153">
    <w:abstractNumId w:val="1"/>
  </w:num>
  <w:num w:numId="2" w16cid:durableId="172683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73"/>
    <w:rsid w:val="000020DF"/>
    <w:rsid w:val="00021F8D"/>
    <w:rsid w:val="00022267"/>
    <w:rsid w:val="0005170B"/>
    <w:rsid w:val="00056521"/>
    <w:rsid w:val="000609F3"/>
    <w:rsid w:val="0006430D"/>
    <w:rsid w:val="0009366F"/>
    <w:rsid w:val="000A7C6F"/>
    <w:rsid w:val="000C72BD"/>
    <w:rsid w:val="000D3C39"/>
    <w:rsid w:val="000E125F"/>
    <w:rsid w:val="000F2F2E"/>
    <w:rsid w:val="00111F29"/>
    <w:rsid w:val="00153438"/>
    <w:rsid w:val="00156E0F"/>
    <w:rsid w:val="00163514"/>
    <w:rsid w:val="0018187A"/>
    <w:rsid w:val="0018755F"/>
    <w:rsid w:val="00192204"/>
    <w:rsid w:val="00201A5C"/>
    <w:rsid w:val="002140F1"/>
    <w:rsid w:val="0024479C"/>
    <w:rsid w:val="00267F73"/>
    <w:rsid w:val="0027432E"/>
    <w:rsid w:val="002A50D9"/>
    <w:rsid w:val="002B1109"/>
    <w:rsid w:val="002B27B6"/>
    <w:rsid w:val="002D19E6"/>
    <w:rsid w:val="002E7884"/>
    <w:rsid w:val="0030526D"/>
    <w:rsid w:val="00346CC3"/>
    <w:rsid w:val="00374008"/>
    <w:rsid w:val="003853B6"/>
    <w:rsid w:val="003A56D2"/>
    <w:rsid w:val="003A6A84"/>
    <w:rsid w:val="003C27FB"/>
    <w:rsid w:val="003D231F"/>
    <w:rsid w:val="003D3F92"/>
    <w:rsid w:val="003D7DD6"/>
    <w:rsid w:val="0040753A"/>
    <w:rsid w:val="004105BC"/>
    <w:rsid w:val="00412358"/>
    <w:rsid w:val="004135F6"/>
    <w:rsid w:val="00472387"/>
    <w:rsid w:val="00485A67"/>
    <w:rsid w:val="004A6503"/>
    <w:rsid w:val="004B35E1"/>
    <w:rsid w:val="004B3F2A"/>
    <w:rsid w:val="004B46DB"/>
    <w:rsid w:val="004D3658"/>
    <w:rsid w:val="004D39A5"/>
    <w:rsid w:val="00514BCF"/>
    <w:rsid w:val="00520EF3"/>
    <w:rsid w:val="00521449"/>
    <w:rsid w:val="00536987"/>
    <w:rsid w:val="005413BC"/>
    <w:rsid w:val="00560437"/>
    <w:rsid w:val="005657B1"/>
    <w:rsid w:val="00584F90"/>
    <w:rsid w:val="0059328B"/>
    <w:rsid w:val="005C3693"/>
    <w:rsid w:val="00601073"/>
    <w:rsid w:val="006031D0"/>
    <w:rsid w:val="0060637C"/>
    <w:rsid w:val="00632E56"/>
    <w:rsid w:val="00633AA4"/>
    <w:rsid w:val="00643E65"/>
    <w:rsid w:val="006C0925"/>
    <w:rsid w:val="006C4D9E"/>
    <w:rsid w:val="006E4491"/>
    <w:rsid w:val="006E4683"/>
    <w:rsid w:val="006F2C01"/>
    <w:rsid w:val="00700BF8"/>
    <w:rsid w:val="00702377"/>
    <w:rsid w:val="00707759"/>
    <w:rsid w:val="007409E1"/>
    <w:rsid w:val="00742A18"/>
    <w:rsid w:val="00744556"/>
    <w:rsid w:val="007507E8"/>
    <w:rsid w:val="007836FC"/>
    <w:rsid w:val="007A4973"/>
    <w:rsid w:val="007B2A40"/>
    <w:rsid w:val="0080470C"/>
    <w:rsid w:val="00813C4F"/>
    <w:rsid w:val="00832CEB"/>
    <w:rsid w:val="00875AA2"/>
    <w:rsid w:val="00884F50"/>
    <w:rsid w:val="00896ACE"/>
    <w:rsid w:val="008B3153"/>
    <w:rsid w:val="008B36CB"/>
    <w:rsid w:val="008B406A"/>
    <w:rsid w:val="008B7163"/>
    <w:rsid w:val="008C4E5D"/>
    <w:rsid w:val="008C7703"/>
    <w:rsid w:val="00903767"/>
    <w:rsid w:val="00995825"/>
    <w:rsid w:val="009A449A"/>
    <w:rsid w:val="009D1138"/>
    <w:rsid w:val="00A720F9"/>
    <w:rsid w:val="00A77C94"/>
    <w:rsid w:val="00AA7535"/>
    <w:rsid w:val="00AB0209"/>
    <w:rsid w:val="00B96BC9"/>
    <w:rsid w:val="00BA05DE"/>
    <w:rsid w:val="00BB4C6F"/>
    <w:rsid w:val="00BB4DA6"/>
    <w:rsid w:val="00BE320F"/>
    <w:rsid w:val="00C020E9"/>
    <w:rsid w:val="00C147DB"/>
    <w:rsid w:val="00C3319B"/>
    <w:rsid w:val="00C76E66"/>
    <w:rsid w:val="00C77308"/>
    <w:rsid w:val="00C801BA"/>
    <w:rsid w:val="00CB2348"/>
    <w:rsid w:val="00CC3EFC"/>
    <w:rsid w:val="00D02205"/>
    <w:rsid w:val="00D16848"/>
    <w:rsid w:val="00D4661C"/>
    <w:rsid w:val="00D54BC4"/>
    <w:rsid w:val="00DB5739"/>
    <w:rsid w:val="00DD68A5"/>
    <w:rsid w:val="00DE10E2"/>
    <w:rsid w:val="00DE270C"/>
    <w:rsid w:val="00DE3F93"/>
    <w:rsid w:val="00E2218B"/>
    <w:rsid w:val="00E3198C"/>
    <w:rsid w:val="00E436F7"/>
    <w:rsid w:val="00E54959"/>
    <w:rsid w:val="00E76237"/>
    <w:rsid w:val="00E93068"/>
    <w:rsid w:val="00E93334"/>
    <w:rsid w:val="00E94EAC"/>
    <w:rsid w:val="00EC1017"/>
    <w:rsid w:val="00EC4B5F"/>
    <w:rsid w:val="00ED087D"/>
    <w:rsid w:val="00ED2E04"/>
    <w:rsid w:val="00ED7277"/>
    <w:rsid w:val="00F11B2A"/>
    <w:rsid w:val="00F23542"/>
    <w:rsid w:val="00F36066"/>
    <w:rsid w:val="00F47142"/>
    <w:rsid w:val="00F54F5D"/>
    <w:rsid w:val="00FD79B4"/>
    <w:rsid w:val="00FE1E70"/>
    <w:rsid w:val="075D7C30"/>
    <w:rsid w:val="097AF419"/>
    <w:rsid w:val="3961A904"/>
    <w:rsid w:val="3B4E596E"/>
    <w:rsid w:val="476FD8EE"/>
    <w:rsid w:val="4B4F1B0E"/>
    <w:rsid w:val="5289BE9C"/>
    <w:rsid w:val="58245443"/>
    <w:rsid w:val="5A9DBE92"/>
    <w:rsid w:val="5B9CD90F"/>
    <w:rsid w:val="5FABD4C5"/>
    <w:rsid w:val="71627122"/>
    <w:rsid w:val="797D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4221A"/>
  <w15:chartTrackingRefBased/>
  <w15:docId w15:val="{737571C8-50DA-4FE7-88AF-787D4A8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F73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73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F73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73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73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73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73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73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73"/>
    <w:rPr>
      <w:b/>
      <w:bCs/>
      <w:smallCaps/>
      <w:color w:val="276E8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73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218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8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6F7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6848"/>
    <w:rPr>
      <w:color w:val="9F6715" w:themeColor="followedHyperlink"/>
      <w:u w:val="single"/>
    </w:rPr>
  </w:style>
  <w:style w:type="table" w:styleId="GridTable1Light">
    <w:name w:val="Grid Table 1 Light"/>
    <w:basedOn w:val="TableNormal"/>
    <w:uiPriority w:val="46"/>
    <w:rsid w:val="002D19E6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B7163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C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5ccf6aec6f57b04b24aabdaabb2fbddb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35da4519df76873b9d0242b96ef48d4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  <_dlc_DocId xmlns="91eb11ee-3769-4721-866a-b95c4578420a">MoEd-875874013-1650</_dlc_DocId>
    <_dlc_DocIdUrl xmlns="91eb11ee-3769-4721-866a-b95c4578420a">
      <Url>https://educationgovtnz.sharepoint.com/sites/GRPMoEEXTTPA-TePaeAronuiDesign-AttendanceInterventions/_layouts/15/DocIdRedir.aspx?ID=MoEd-875874013-1650</Url>
      <Description>MoEd-875874013-1650</Description>
    </_dlc_DocIdUrl>
  </documentManagement>
</p:properties>
</file>

<file path=customXml/itemProps1.xml><?xml version="1.0" encoding="utf-8"?>
<ds:datastoreItem xmlns:ds="http://schemas.openxmlformats.org/officeDocument/2006/customXml" ds:itemID="{A8E1329C-D4DB-4161-8BB9-80531E9E2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69c34-d1c4-48f7-94f2-1e846010effe"/>
    <ds:schemaRef ds:uri="91eb11ee-3769-4721-866a-b95c4578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E4655-8C1E-476C-9B8B-57C6D342F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4AE2D-E517-422E-83BC-816C56B0AA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A3FB2A-5B3B-42C2-BB7B-40D12CA76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669c34-d1c4-48f7-94f2-1e846010effe"/>
    <ds:schemaRef ds:uri="91eb11ee-3769-4721-866a-b95c45784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Greaney</dc:creator>
  <cp:keywords/>
  <dc:description/>
  <cp:lastModifiedBy>Erin Clayton</cp:lastModifiedBy>
  <cp:revision>3</cp:revision>
  <cp:lastPrinted>2025-11-23T20:55:00Z</cp:lastPrinted>
  <dcterms:created xsi:type="dcterms:W3CDTF">2025-10-29T00:51:00Z</dcterms:created>
  <dcterms:modified xsi:type="dcterms:W3CDTF">2025-11-23T20:55:00Z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9eddf-846d-46a2-8a8f-ad982b694053_Enabled">
    <vt:lpwstr>true</vt:lpwstr>
  </property>
  <property fmtid="{D5CDD505-2E9C-101B-9397-08002B2CF9AE}" pid="3" name="MSIP_Label_4009eddf-846d-46a2-8a8f-ad982b694053_SetDate">
    <vt:lpwstr>2025-09-30T19:21:39Z</vt:lpwstr>
  </property>
  <property fmtid="{D5CDD505-2E9C-101B-9397-08002B2CF9AE}" pid="4" name="MSIP_Label_4009eddf-846d-46a2-8a8f-ad982b694053_Method">
    <vt:lpwstr>Privileged</vt:lpwstr>
  </property>
  <property fmtid="{D5CDD505-2E9C-101B-9397-08002B2CF9AE}" pid="5" name="MSIP_Label_4009eddf-846d-46a2-8a8f-ad982b694053_Name">
    <vt:lpwstr>UNCLASSIFIED</vt:lpwstr>
  </property>
  <property fmtid="{D5CDD505-2E9C-101B-9397-08002B2CF9AE}" pid="6" name="MSIP_Label_4009eddf-846d-46a2-8a8f-ad982b694053_SiteId">
    <vt:lpwstr>e6d2d4cc-b762-486e-8894-4f5f440d5f31</vt:lpwstr>
  </property>
  <property fmtid="{D5CDD505-2E9C-101B-9397-08002B2CF9AE}" pid="7" name="MSIP_Label_4009eddf-846d-46a2-8a8f-ad982b694053_ActionId">
    <vt:lpwstr>03197501-e2f5-4d04-bb65-eb5432069f74</vt:lpwstr>
  </property>
  <property fmtid="{D5CDD505-2E9C-101B-9397-08002B2CF9AE}" pid="8" name="MSIP_Label_4009eddf-846d-46a2-8a8f-ad982b694053_ContentBits">
    <vt:lpwstr>3</vt:lpwstr>
  </property>
  <property fmtid="{D5CDD505-2E9C-101B-9397-08002B2CF9AE}" pid="9" name="MSIP_Label_4009eddf-846d-46a2-8a8f-ad982b694053_Tag">
    <vt:lpwstr>10, 0, 1, 1</vt:lpwstr>
  </property>
  <property fmtid="{D5CDD505-2E9C-101B-9397-08002B2CF9AE}" pid="10" name="ContentTypeId">
    <vt:lpwstr>0x01010075F6DF8C109DC24393B9503259756952</vt:lpwstr>
  </property>
  <property fmtid="{D5CDD505-2E9C-101B-9397-08002B2CF9AE}" pid="11" name="_dlc_DocIdItemGuid">
    <vt:lpwstr>858e870b-a37d-4006-bf51-5a8e99d7a8ac</vt:lpwstr>
  </property>
  <property fmtid="{D5CDD505-2E9C-101B-9397-08002B2CF9AE}" pid="12" name="MediaServiceImageTags">
    <vt:lpwstr/>
  </property>
</Properties>
</file>